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6A27" w14:textId="6B4C200D" w:rsidR="00CA1AA7" w:rsidRPr="00EB2763" w:rsidRDefault="00F5290B" w:rsidP="00F5290B">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t>Phụ lục 1</w:t>
      </w:r>
    </w:p>
    <w:p w14:paraId="312ECBC5" w14:textId="78B04E1F" w:rsidR="00F5290B" w:rsidRPr="00EB2763" w:rsidRDefault="00F5290B" w:rsidP="00F5290B">
      <w:pPr>
        <w:spacing w:after="0"/>
        <w:jc w:val="center"/>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t>DANH MỤC TRANG THIẾT BỊ</w:t>
      </w:r>
    </w:p>
    <w:p w14:paraId="1EB1F818" w14:textId="15296CCE" w:rsidR="00F5290B" w:rsidRPr="00785249" w:rsidRDefault="00F5290B" w:rsidP="00F5290B">
      <w:pPr>
        <w:spacing w:after="0"/>
        <w:jc w:val="center"/>
        <w:rPr>
          <w:rFonts w:ascii="Times New Roman" w:hAnsi="Times New Roman" w:cs="Times New Roman"/>
          <w:color w:val="000000" w:themeColor="text1"/>
          <w:spacing w:val="-10"/>
          <w:sz w:val="28"/>
          <w:szCs w:val="28"/>
          <w:lang w:val="fr-FR"/>
        </w:rPr>
      </w:pPr>
      <w:r w:rsidRPr="00785249">
        <w:rPr>
          <w:rFonts w:ascii="Times New Roman" w:hAnsi="Times New Roman" w:cs="Times New Roman"/>
          <w:color w:val="000000" w:themeColor="text1"/>
          <w:spacing w:val="-10"/>
          <w:sz w:val="28"/>
          <w:szCs w:val="28"/>
          <w:lang w:val="fr-FR"/>
        </w:rPr>
        <w:t xml:space="preserve">Kèm theo Thư mời báo giá số </w:t>
      </w:r>
      <w:r w:rsidR="009331D3" w:rsidRPr="00785249">
        <w:rPr>
          <w:rFonts w:ascii="Times New Roman" w:hAnsi="Times New Roman" w:cs="Times New Roman"/>
          <w:color w:val="000000" w:themeColor="text1"/>
          <w:spacing w:val="-10"/>
          <w:sz w:val="28"/>
          <w:szCs w:val="28"/>
          <w:lang w:val="fr-FR"/>
        </w:rPr>
        <w:t xml:space="preserve">       /TM-BV ngày     </w:t>
      </w:r>
      <w:r w:rsidR="00687A3A">
        <w:rPr>
          <w:rFonts w:ascii="Times New Roman" w:hAnsi="Times New Roman" w:cs="Times New Roman"/>
          <w:color w:val="000000" w:themeColor="text1"/>
          <w:spacing w:val="-10"/>
          <w:sz w:val="28"/>
          <w:szCs w:val="28"/>
          <w:lang w:val="fr-FR"/>
        </w:rPr>
        <w:t xml:space="preserve"> </w:t>
      </w:r>
      <w:r w:rsidR="009331D3" w:rsidRPr="00785249">
        <w:rPr>
          <w:rFonts w:ascii="Times New Roman" w:hAnsi="Times New Roman" w:cs="Times New Roman"/>
          <w:color w:val="000000" w:themeColor="text1"/>
          <w:spacing w:val="-10"/>
          <w:sz w:val="28"/>
          <w:szCs w:val="28"/>
          <w:lang w:val="fr-FR"/>
        </w:rPr>
        <w:t xml:space="preserve"> tháng 5 năm 2023 của Bệnh viện đa khoa thị xã Buôn Hồ</w:t>
      </w:r>
    </w:p>
    <w:p w14:paraId="62768A9B" w14:textId="77777777" w:rsidR="00F5290B" w:rsidRPr="00583D5F" w:rsidRDefault="00F5290B" w:rsidP="00F5290B">
      <w:pPr>
        <w:spacing w:after="0"/>
        <w:jc w:val="both"/>
        <w:rPr>
          <w:rFonts w:ascii="Times New Roman" w:hAnsi="Times New Roman" w:cs="Times New Roman"/>
          <w:color w:val="000000" w:themeColor="text1"/>
          <w:spacing w:val="-10"/>
          <w:sz w:val="28"/>
          <w:szCs w:val="28"/>
          <w:lang w:val="fr-FR"/>
        </w:rPr>
      </w:pPr>
    </w:p>
    <w:tbl>
      <w:tblPr>
        <w:tblStyle w:val="TableGrid"/>
        <w:tblW w:w="0" w:type="auto"/>
        <w:tblInd w:w="68" w:type="dxa"/>
        <w:tblLook w:val="04A0" w:firstRow="1" w:lastRow="0" w:firstColumn="1" w:lastColumn="0" w:noHBand="0" w:noVBand="1"/>
      </w:tblPr>
      <w:tblGrid>
        <w:gridCol w:w="709"/>
        <w:gridCol w:w="1843"/>
        <w:gridCol w:w="9639"/>
        <w:gridCol w:w="1134"/>
        <w:gridCol w:w="993"/>
      </w:tblGrid>
      <w:tr w:rsidR="00767234" w14:paraId="104CACE4" w14:textId="77777777" w:rsidTr="00583D5F">
        <w:trPr>
          <w:tblHeader/>
        </w:trPr>
        <w:tc>
          <w:tcPr>
            <w:tcW w:w="709" w:type="dxa"/>
            <w:vAlign w:val="center"/>
          </w:tcPr>
          <w:p w14:paraId="1A60231D" w14:textId="0250F2CC" w:rsidR="00767234" w:rsidRDefault="00767234" w:rsidP="00883EFD">
            <w:pPr>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Stt</w:t>
            </w:r>
          </w:p>
        </w:tc>
        <w:tc>
          <w:tcPr>
            <w:tcW w:w="1843" w:type="dxa"/>
            <w:vAlign w:val="center"/>
          </w:tcPr>
          <w:p w14:paraId="752FBD17" w14:textId="094E53CA" w:rsidR="00767234" w:rsidRDefault="00767234" w:rsidP="00883EFD">
            <w:pPr>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Tên tài sản</w:t>
            </w:r>
          </w:p>
        </w:tc>
        <w:tc>
          <w:tcPr>
            <w:tcW w:w="9639" w:type="dxa"/>
            <w:vAlign w:val="center"/>
          </w:tcPr>
          <w:p w14:paraId="437605FB" w14:textId="6A29438A" w:rsidR="00767234" w:rsidRDefault="00767234" w:rsidP="00883EFD">
            <w:pPr>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Cấu hình kỹ thuật chung</w:t>
            </w:r>
          </w:p>
        </w:tc>
        <w:tc>
          <w:tcPr>
            <w:tcW w:w="1134" w:type="dxa"/>
            <w:vAlign w:val="center"/>
          </w:tcPr>
          <w:p w14:paraId="21D033F2" w14:textId="40F8A917" w:rsidR="00767234" w:rsidRDefault="00767234" w:rsidP="00883EFD">
            <w:pPr>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Đơn vị tính</w:t>
            </w:r>
          </w:p>
        </w:tc>
        <w:tc>
          <w:tcPr>
            <w:tcW w:w="993" w:type="dxa"/>
            <w:vAlign w:val="center"/>
          </w:tcPr>
          <w:p w14:paraId="4B658283" w14:textId="0B7A4F22" w:rsidR="00767234" w:rsidRDefault="00767234" w:rsidP="00883EFD">
            <w:pPr>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Số lượng</w:t>
            </w:r>
          </w:p>
        </w:tc>
      </w:tr>
      <w:tr w:rsidR="00767234" w14:paraId="31A28E61" w14:textId="77777777" w:rsidTr="00883EFD">
        <w:tc>
          <w:tcPr>
            <w:tcW w:w="709" w:type="dxa"/>
          </w:tcPr>
          <w:p w14:paraId="68915D60" w14:textId="3337581A" w:rsidR="00767234" w:rsidRDefault="00883EFD" w:rsidP="00883EFD">
            <w:pPr>
              <w:jc w:val="right"/>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1</w:t>
            </w:r>
          </w:p>
        </w:tc>
        <w:tc>
          <w:tcPr>
            <w:tcW w:w="1843" w:type="dxa"/>
          </w:tcPr>
          <w:p w14:paraId="2BB80EB5" w14:textId="0B526531" w:rsidR="00767234" w:rsidRDefault="00767234" w:rsidP="00925A49">
            <w:pPr>
              <w:jc w:val="both"/>
              <w:rPr>
                <w:rFonts w:ascii="Times New Roman" w:hAnsi="Times New Roman" w:cs="Times New Roman"/>
                <w:b/>
                <w:color w:val="000000" w:themeColor="text1"/>
                <w:spacing w:val="-10"/>
                <w:sz w:val="28"/>
                <w:szCs w:val="28"/>
                <w:lang w:val="fr-FR"/>
              </w:rPr>
            </w:pPr>
            <w:r w:rsidRPr="00767234">
              <w:rPr>
                <w:rFonts w:ascii="Times New Roman" w:hAnsi="Times New Roman" w:cs="Times New Roman"/>
                <w:b/>
                <w:color w:val="000000" w:themeColor="text1"/>
                <w:spacing w:val="-10"/>
                <w:sz w:val="28"/>
                <w:szCs w:val="28"/>
                <w:lang w:val="fr-FR"/>
              </w:rPr>
              <w:t>Máy phân tích huyết học tự động</w:t>
            </w:r>
          </w:p>
        </w:tc>
        <w:tc>
          <w:tcPr>
            <w:tcW w:w="9639" w:type="dxa"/>
          </w:tcPr>
          <w:p w14:paraId="37C6D044"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Cấu hình kỹ thuật</w:t>
            </w:r>
          </w:p>
          <w:p w14:paraId="61308F7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Thiết bị có xuất xứ từ các nước thuộc nhóm G7</w:t>
            </w:r>
          </w:p>
          <w:p w14:paraId="1EFC2B4F"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Hàng mới 100%, sản xuất năm 2017 trở về sau</w:t>
            </w:r>
          </w:p>
          <w:p w14:paraId="314F7A4F"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Hãng sản xuất đạt một trong các tiêu chuẩn quốc tế: ISO 9001, ISO 13485, DIN. Thiết bị đạt tối thiểu một trong các tiêu chuẩn chất lượng: EC, IEC, EN, FDA (đối với các thiết bị y tế) hoặc tương đương</w:t>
            </w:r>
          </w:p>
          <w:p w14:paraId="5113E49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Thiết bị đã được nhiệt đới hóa</w:t>
            </w:r>
          </w:p>
          <w:p w14:paraId="03346D8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Cung cấp bao gồm:</w:t>
            </w:r>
          </w:p>
          <w:p w14:paraId="0D5AF8F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1. Máy chính và phụ kiện lắp đặt</w:t>
            </w:r>
          </w:p>
          <w:p w14:paraId="760DC730"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2. Máy tính, màn hình cảm ứng màu đa điểm và phần mềm chính hãng được tích hợp trên máy chính</w:t>
            </w:r>
          </w:p>
          <w:p w14:paraId="099F7AC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3. Máy in Laser trắng đen (tùy chọn)</w:t>
            </w:r>
          </w:p>
          <w:p w14:paraId="463594A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4. Lưu điện UPS (tùy chọn)</w:t>
            </w:r>
          </w:p>
          <w:p w14:paraId="1093E61E"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5. Đầu đọc mã vạch cầm tay</w:t>
            </w:r>
          </w:p>
          <w:p w14:paraId="14EFC98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6. Tài liệu hướng dẫn sử dụng: Tiếng Việt: 01 bộ</w:t>
            </w:r>
          </w:p>
          <w:p w14:paraId="4E12A4C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7. Tài liệu hướng dẫn sử dụng: Tiếng Anh: 01 bộ</w:t>
            </w:r>
          </w:p>
          <w:p w14:paraId="3C47EEE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8. Bộ hóa chất vận hành thử máy ban đầu: 01 bộ</w:t>
            </w:r>
          </w:p>
          <w:p w14:paraId="2EA5363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Nguyên lý đo:</w:t>
            </w:r>
          </w:p>
          <w:p w14:paraId="131DA01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1. Phương pháp đếm tế bào dòng chảy huỳnh quang sử dụng laser bán dẫn (WBC, DIFF)</w:t>
            </w:r>
          </w:p>
          <w:p w14:paraId="72937076"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2. Phương pháp trở kháng sử dụng dòng điện một chiều tập trung dòng chảy động học (RBC, PLT, HCT)</w:t>
            </w:r>
          </w:p>
          <w:p w14:paraId="1D4E6477" w14:textId="468A1F8E" w:rsidR="00767234" w:rsidRPr="00767234" w:rsidRDefault="00883EFD" w:rsidP="00767234">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3. </w:t>
            </w:r>
            <w:r w:rsidR="00767234" w:rsidRPr="00767234">
              <w:rPr>
                <w:rFonts w:ascii="Times New Roman" w:hAnsi="Times New Roman" w:cs="Times New Roman"/>
                <w:color w:val="000000" w:themeColor="text1"/>
                <w:spacing w:val="-10"/>
                <w:sz w:val="28"/>
                <w:szCs w:val="28"/>
                <w:lang w:val="fr-FR"/>
              </w:rPr>
              <w:t>Phương pháp SLS-hemoglobin không sử dụng Cyanide (đo HGB)</w:t>
            </w:r>
          </w:p>
          <w:p w14:paraId="6370FDF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Chế độ hút mẫu:</w:t>
            </w:r>
          </w:p>
          <w:p w14:paraId="00CC240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lastRenderedPageBreak/>
              <w:t>Chế độ chạy thủ công ống nắp mở</w:t>
            </w:r>
          </w:p>
          <w:p w14:paraId="328E1F7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Công suất:</w:t>
            </w:r>
          </w:p>
          <w:p w14:paraId="11590D2B"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CBC: 60 mẫu/giờ</w:t>
            </w:r>
          </w:p>
          <w:p w14:paraId="205AE4CE"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CBC+DIFF: 60 mẫu/giờ</w:t>
            </w:r>
          </w:p>
          <w:p w14:paraId="5A087B2E"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Thể tích hút mẫu:</w:t>
            </w:r>
          </w:p>
          <w:p w14:paraId="126A68B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Chế độ máu toàn phần: 25 µl</w:t>
            </w:r>
          </w:p>
          <w:p w14:paraId="1740244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Chế độ tiền pha loãng: 70 µl</w:t>
            </w:r>
          </w:p>
          <w:p w14:paraId="12BC6B9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Quản lý hóa chất:</w:t>
            </w:r>
          </w:p>
          <w:p w14:paraId="6177873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Hệ thống quản lý hóa chất hiệu quả với cức năng hiển thị số xét nghiệm còn tồn và hạn dùng hóa chất để theo dõi hiệu quả sử dụng</w:t>
            </w:r>
          </w:p>
          <w:p w14:paraId="418B5E9D"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Thông số phân tích:</w:t>
            </w:r>
          </w:p>
          <w:p w14:paraId="1AB97CC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28 thông số báo cáo cho cả hai chế độ phân tích máu toàn phần  và tiền pha loãng, gồm: WBC, RBC, HGB, HCT, MCV, MCH, MCHC, PLT, RDW-SD, RDW-CV, PDW, MPV, P-LCR, PCT, NEUT#, LYMPH#, MONO#, EO#, BASO#, NEUT%, LYMPH%, MONO%, EO%, BASO%, IG#, IG%, MicroR, MacroR.</w:t>
            </w:r>
          </w:p>
          <w:p w14:paraId="58F4028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Hiển thị biểu đồ phân bố RBC và PLT; biểu đồ tán xạ WBC và DIFF</w:t>
            </w:r>
          </w:p>
          <w:p w14:paraId="2410FB8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Giới hạn hiển thị:</w:t>
            </w:r>
          </w:p>
          <w:p w14:paraId="3A8D929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WBC: 0.0 đến 999.99 x 10³/µl</w:t>
            </w:r>
          </w:p>
          <w:p w14:paraId="643DF8C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RBC: 0.00 đến 99.99 x 106/µl</w:t>
            </w:r>
          </w:p>
          <w:p w14:paraId="387D0A0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HGB: 0.0 đến 30.0 g/dl</w:t>
            </w:r>
          </w:p>
          <w:p w14:paraId="2FF5DF4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HCT: 0.0 đến 100.0%</w:t>
            </w:r>
          </w:p>
          <w:p w14:paraId="06832D2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PLT: 0 đến 9999 x 103 /ml</w:t>
            </w:r>
          </w:p>
          <w:p w14:paraId="7168689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6 thành phần bạch cầu: </w:t>
            </w:r>
          </w:p>
          <w:p w14:paraId="4D815BDF"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NEUT#, LYMPH#, MONO#, EO#, BASO#, IG#: 0.00 đến 999.99 x 103</w:t>
            </w:r>
          </w:p>
          <w:p w14:paraId="76AE4CF4"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NEUT%, LYMPH%, MONO%, EO%, BASO%, IG%: 0.0 đến 100.0%</w:t>
            </w:r>
          </w:p>
          <w:p w14:paraId="17CB2FC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Độ tuyến tính:</w:t>
            </w:r>
          </w:p>
          <w:p w14:paraId="68F4473F"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"WBC: Trong khoảng ±3% hoặc ±0.30 x 103/μL (0.00 đến 100.00 x 103/μL) </w:t>
            </w:r>
          </w:p>
          <w:p w14:paraId="7E5E1BF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lastRenderedPageBreak/>
              <w:t xml:space="preserve">           Trong khoảng ±6% (100.01 đến 310.00 x 103/μL)</w:t>
            </w:r>
          </w:p>
          <w:p w14:paraId="7B62E78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           Trong khoảng ±11% (310.01 đến 440.00 x 103/μL)"</w:t>
            </w:r>
          </w:p>
          <w:p w14:paraId="1C5842E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"RBC: Trong khoảng ±2% hoặc ±0.03 x 106/μL (0.00 đến 8.00 x 106/μL)</w:t>
            </w:r>
          </w:p>
          <w:p w14:paraId="010BD90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          Trong khoảng ±4% hoặc ±0.06 x 106/μL (8.01 đến 8.60 x 106/μL)"</w:t>
            </w:r>
          </w:p>
          <w:p w14:paraId="3E90FEF0"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HGB: Trong khoảng ±2% hoặc ±0.2 g/dL (0.0 đến 26.0 g/dL)</w:t>
            </w:r>
          </w:p>
          <w:p w14:paraId="5B91158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HCT:   Trong khoảng ±3% hoặc ±1.0 HCT (0.0 đến 75.0%)</w:t>
            </w:r>
          </w:p>
          <w:p w14:paraId="67F3C74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"PLT: Trong khoảng ±5% hoặc ±10 x 103/μL (0 đến 1000 x 103/μL)</w:t>
            </w:r>
          </w:p>
          <w:p w14:paraId="0E3052C6"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          Trong khoảng ±6% (1001 đến 5000 x 103/μL)"</w:t>
            </w:r>
          </w:p>
          <w:p w14:paraId="6EE42BF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"NEUT#, LYMPH#, MONO#, EO#, BASO#, IG#:</w:t>
            </w:r>
          </w:p>
          <w:p w14:paraId="4277080E"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          Trong khoảng ±3% hoặc ±0.30 x 103/μL (0.00 đến 100.00 x 103/μL)</w:t>
            </w:r>
          </w:p>
          <w:p w14:paraId="6B7CE7CF"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          Trong khoảng ±6% (100.01 đến 310.00 x 103/μL)</w:t>
            </w:r>
          </w:p>
          <w:p w14:paraId="31D5F18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          Trong khoảng ±11% (310.01 đến 440.00 x 103/μL)"</w:t>
            </w:r>
          </w:p>
          <w:p w14:paraId="779F8F4C"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Độ lặp lại:</w:t>
            </w:r>
          </w:p>
          <w:p w14:paraId="3F494CD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WBC: 3% hoặc thấp hơn (4.00 x 103/μL hoặc hơn)</w:t>
            </w:r>
          </w:p>
          <w:p w14:paraId="7A15EC9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RBC: 1.5% hoặc thấp hơn (4.00 x 106/μL hoặc hơn) </w:t>
            </w:r>
          </w:p>
          <w:p w14:paraId="3622027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HGB: 1.5% hoặc thấp hơn</w:t>
            </w:r>
          </w:p>
          <w:p w14:paraId="51C596A0"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HCT: 1.5% hoặc thấp hơn</w:t>
            </w:r>
          </w:p>
          <w:p w14:paraId="24305A9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MCV: 1.5% hoặc thấp hơn</w:t>
            </w:r>
          </w:p>
          <w:p w14:paraId="6E0FD38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MCH: 2.0% hoặc thấp hơn</w:t>
            </w:r>
          </w:p>
          <w:p w14:paraId="7032D43B"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MCHC: 2.0% hoặc thấp hơn</w:t>
            </w:r>
          </w:p>
          <w:p w14:paraId="6904D4BE"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PLT: 4.0% hoặc thấp hơn (100 x 103/μL hoặc hơn) </w:t>
            </w:r>
          </w:p>
          <w:p w14:paraId="796259DB" w14:textId="4CB7D603" w:rsid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RDW-SD: 3.0% hoặc thấp hơn</w:t>
            </w:r>
          </w:p>
          <w:p w14:paraId="4B02F274" w14:textId="77777777" w:rsidR="004A3F8A" w:rsidRPr="004A3F8A" w:rsidRDefault="004A3F8A" w:rsidP="004A3F8A">
            <w:pPr>
              <w:jc w:val="both"/>
              <w:rPr>
                <w:rFonts w:ascii="Times New Roman" w:hAnsi="Times New Roman" w:cs="Times New Roman"/>
                <w:color w:val="000000" w:themeColor="text1"/>
                <w:spacing w:val="-10"/>
                <w:sz w:val="28"/>
                <w:szCs w:val="28"/>
                <w:lang w:val="fr-FR"/>
              </w:rPr>
            </w:pPr>
            <w:r w:rsidRPr="004A3F8A">
              <w:rPr>
                <w:rFonts w:ascii="Times New Roman" w:hAnsi="Times New Roman" w:cs="Times New Roman"/>
                <w:color w:val="000000" w:themeColor="text1"/>
                <w:spacing w:val="-10"/>
                <w:sz w:val="28"/>
                <w:szCs w:val="28"/>
                <w:lang w:val="fr-FR"/>
              </w:rPr>
              <w:t>RDW-CV: 3.0% hoặc thấp hơn</w:t>
            </w:r>
          </w:p>
          <w:p w14:paraId="4B1C242E" w14:textId="77777777" w:rsidR="004A3F8A" w:rsidRPr="004A3F8A" w:rsidRDefault="004A3F8A" w:rsidP="004A3F8A">
            <w:pPr>
              <w:jc w:val="both"/>
              <w:rPr>
                <w:rFonts w:ascii="Times New Roman" w:hAnsi="Times New Roman" w:cs="Times New Roman"/>
                <w:color w:val="000000" w:themeColor="text1"/>
                <w:spacing w:val="-10"/>
                <w:sz w:val="28"/>
                <w:szCs w:val="28"/>
                <w:lang w:val="fr-FR"/>
              </w:rPr>
            </w:pPr>
            <w:r w:rsidRPr="004A3F8A">
              <w:rPr>
                <w:rFonts w:ascii="Times New Roman" w:hAnsi="Times New Roman" w:cs="Times New Roman"/>
                <w:color w:val="000000" w:themeColor="text1"/>
                <w:spacing w:val="-10"/>
                <w:sz w:val="28"/>
                <w:szCs w:val="28"/>
                <w:lang w:val="fr-FR"/>
              </w:rPr>
              <w:t>MicroR: 18% hoặc thấp hơn, hoặc trong khoảng ± 1.0 MicroR</w:t>
            </w:r>
          </w:p>
          <w:p w14:paraId="11A4E2F6" w14:textId="77777777" w:rsidR="004A3F8A" w:rsidRPr="004A3F8A" w:rsidRDefault="004A3F8A" w:rsidP="004A3F8A">
            <w:pPr>
              <w:jc w:val="both"/>
              <w:rPr>
                <w:rFonts w:ascii="Times New Roman" w:hAnsi="Times New Roman" w:cs="Times New Roman"/>
                <w:color w:val="000000" w:themeColor="text1"/>
                <w:spacing w:val="-10"/>
                <w:sz w:val="28"/>
                <w:szCs w:val="28"/>
                <w:lang w:val="fr-FR"/>
              </w:rPr>
            </w:pPr>
            <w:r w:rsidRPr="004A3F8A">
              <w:rPr>
                <w:rFonts w:ascii="Times New Roman" w:hAnsi="Times New Roman" w:cs="Times New Roman"/>
                <w:color w:val="000000" w:themeColor="text1"/>
                <w:spacing w:val="-10"/>
                <w:sz w:val="28"/>
                <w:szCs w:val="28"/>
                <w:lang w:val="fr-FR"/>
              </w:rPr>
              <w:t>MacroR: 18% hoặc thấp hơn, hoặc trong khoảng ± 1.0 MicroR</w:t>
            </w:r>
          </w:p>
          <w:p w14:paraId="439A1186" w14:textId="7DA3C092" w:rsidR="004A3F8A" w:rsidRPr="00767234" w:rsidRDefault="004A3F8A" w:rsidP="004A3F8A">
            <w:pPr>
              <w:jc w:val="both"/>
              <w:rPr>
                <w:rFonts w:ascii="Times New Roman" w:hAnsi="Times New Roman" w:cs="Times New Roman"/>
                <w:color w:val="000000" w:themeColor="text1"/>
                <w:spacing w:val="-10"/>
                <w:sz w:val="28"/>
                <w:szCs w:val="28"/>
                <w:lang w:val="fr-FR"/>
              </w:rPr>
            </w:pPr>
            <w:r w:rsidRPr="004A3F8A">
              <w:rPr>
                <w:rFonts w:ascii="Times New Roman" w:hAnsi="Times New Roman" w:cs="Times New Roman"/>
                <w:color w:val="000000" w:themeColor="text1"/>
                <w:spacing w:val="-10"/>
                <w:sz w:val="28"/>
                <w:szCs w:val="28"/>
                <w:lang w:val="fr-FR"/>
              </w:rPr>
              <w:t>PDW: 10.0% hoặc thấp hơn</w:t>
            </w:r>
          </w:p>
          <w:p w14:paraId="4D1E28C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MPV: 4.0% hoặc thấp hơn</w:t>
            </w:r>
          </w:p>
          <w:p w14:paraId="190F752C"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lastRenderedPageBreak/>
              <w:t>P-LCR: 18.0% hoặc thấp hơn</w:t>
            </w:r>
          </w:p>
          <w:p w14:paraId="010EDDC6"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PCT: 6.0% hoặc thấp hơn</w:t>
            </w:r>
          </w:p>
          <w:p w14:paraId="325E9EA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NEUT#: 8.0% hoặc thấp hơn (1.20 x 103/μL hoặc hơn)</w:t>
            </w:r>
          </w:p>
          <w:p w14:paraId="72F9C044"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LYMPH#: 8.0% hoặc thấp hơn (0.60 x 103/μL hoặc hơn)</w:t>
            </w:r>
          </w:p>
          <w:p w14:paraId="7251D43E"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MONO#: 20.0% hoặc thấp hơn (0.20 x 103/μL hoặc hơn)</w:t>
            </w:r>
          </w:p>
          <w:p w14:paraId="4848478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EO#: 25.0% hoặc thấp hơn, hoặc trong khoảng ±0.12 x 103/μL</w:t>
            </w:r>
          </w:p>
          <w:p w14:paraId="17ED13BC"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BASO#: 40.0% hoặc thấp hơn, hoặc trong khoảng ±0.06 x 103/μL</w:t>
            </w:r>
          </w:p>
          <w:p w14:paraId="7D1AD94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NEUT%: 8.0% hoặc thấp hơn (30.0 NEUT% hoặc hơn, WBC 4.00 x 103/μL hoặc hơn)</w:t>
            </w:r>
          </w:p>
          <w:p w14:paraId="0A0E6BA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LYMPH%: 8.0% hoặc thấp hơn (15.0 LYMPH% hoặc hơn, WBC 4.00 x 103/μL hoặc hơn)</w:t>
            </w:r>
          </w:p>
          <w:p w14:paraId="6644F76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MONO%: 20.0% hoặc thấp hơn (5.0 MONO% hoặc hơn, WBC 4.00 x 103/μL hoặc hơn)</w:t>
            </w:r>
          </w:p>
          <w:p w14:paraId="7ED40F6B"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EO%: 25.0% hoặc thấp hơn, hoặc trong khoảng ±1.5 EO% (WBC 4.00 x 103/μL hoặc hơn)</w:t>
            </w:r>
          </w:p>
          <w:p w14:paraId="2860766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BASO%: 40.0% hoặc thấp hơn, hoặc trong khoảng ±1.0 BASO% (WBC 4.00 x 103/μL hoặc hơn)</w:t>
            </w:r>
          </w:p>
          <w:p w14:paraId="17AA407B"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IG#: 25.0% hoặc thấp hơn, hoặc trong khoảng ±0.12 x 103/μL (IG# 0.10 x 103/μL hoặc hơn)</w:t>
            </w:r>
          </w:p>
          <w:p w14:paraId="79786EF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IG%: 25.0% hoặc thấp hơn, hoặc trong khoảng ±1.5 IG% (2.0 IG% hoặc hơn, WBC 4.00 x 103/μL hoặc hơn)</w:t>
            </w:r>
          </w:p>
          <w:p w14:paraId="1C461A74"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Lưu trữ dữ liệu:</w:t>
            </w:r>
          </w:p>
          <w:p w14:paraId="48719F7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Dữ liệu mẫu phân tích: 100,000 kết quả</w:t>
            </w:r>
          </w:p>
          <w:p w14:paraId="49FEA0F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Dữ liệu bệnh nhân: 10,000 lượt thông tin bệnh nhân</w:t>
            </w:r>
          </w:p>
          <w:p w14:paraId="4871372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Dữ liệu quản lý chất lượng: 99 tập tin QC (300 điểm dữ liệu trên mỗi tập tin)</w:t>
            </w:r>
          </w:p>
          <w:p w14:paraId="3A5DF22B"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Lịch sử thay hóa chất:  5,000 báo cáo</w:t>
            </w:r>
          </w:p>
          <w:p w14:paraId="4120200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Lịch sử bảo trì: 5,000 báo cáo </w:t>
            </w:r>
          </w:p>
          <w:p w14:paraId="0879A688"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Môi trường hoạt động:</w:t>
            </w:r>
          </w:p>
          <w:p w14:paraId="3DF657CB"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Nhiệt độ xung quanh: 15°C đến 35°C </w:t>
            </w:r>
          </w:p>
          <w:p w14:paraId="2E92DCE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lastRenderedPageBreak/>
              <w:t xml:space="preserve">Độ ẩm tương đối: 20% đến 85% </w:t>
            </w:r>
          </w:p>
          <w:p w14:paraId="5331D280"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Áp suất khí quyển: 70 đến 106 kPa</w:t>
            </w:r>
          </w:p>
          <w:p w14:paraId="39655C0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Điều kiện bảo quản:</w:t>
            </w:r>
          </w:p>
          <w:p w14:paraId="0087749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Nhiệt độ xung quanh: -10°C đến 60°C; </w:t>
            </w:r>
          </w:p>
          <w:p w14:paraId="6790CA13"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Độ ẩm tương đối: 10% đến 95% </w:t>
            </w:r>
          </w:p>
          <w:p w14:paraId="38A5397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Áp suất khí quyển: 70 đến 106 kPa</w:t>
            </w:r>
          </w:p>
          <w:p w14:paraId="359A1ACA"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Điện năng:</w:t>
            </w:r>
          </w:p>
          <w:p w14:paraId="740296B0"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100V đến 240V AC (50 / 60 Hz)</w:t>
            </w:r>
          </w:p>
          <w:p w14:paraId="225BDFF1"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Chế độ kiểm tra tự động khi bật máy: </w:t>
            </w:r>
          </w:p>
          <w:p w14:paraId="39AAD9B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Máy tự động thực hiện kiểm tra hệ thống cơ khí, hệ thống thủy lực, nhiệt độ và tự động chạy trắng ngay sau khi khởi động máy giúp phát hiện các sự cố của máy so với các tiêu chuẩn cần thiết, đảm bảo cho máy hoạt động ở điều kiện tiêu chuẩn. Nếu có lỗi xảy ra trong quá trình kiểm tra, máy sẽ hiển thị các lỗi và hướng dẫn giúp người vận hành dễ dàng kiểm tra lại nguyên nhân gây lỗi và cách khắc phục.</w:t>
            </w:r>
          </w:p>
          <w:p w14:paraId="6A6F5862"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Chế độ tự động làm sạch khi tắt máy: </w:t>
            </w:r>
          </w:p>
          <w:p w14:paraId="4C9EA10F"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Máy tự động làm sạch toàn bộ hệ thống hút mẫu, dây dẫn mẫu và các buồng đo bằng dung dịch rửa khi thực hiện quy trình tắt máy, để tránh hiện tượng lắng đọng muối và các thành phần khác trong máu gây tắc nghẽn.</w:t>
            </w:r>
          </w:p>
          <w:p w14:paraId="7C95A725"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 xml:space="preserve">Chế độ phân tích: </w:t>
            </w:r>
          </w:p>
          <w:p w14:paraId="143A2976"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Chế độ phân tích máu toàn phần</w:t>
            </w:r>
          </w:p>
          <w:p w14:paraId="16554074"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Chế độ phân tích máu tiền pha loãng</w:t>
            </w:r>
          </w:p>
          <w:p w14:paraId="5F96588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Cả hai chế độ đều có cùng thông số báo cáo, phân tích 6 thành phần Bạch cầu (bao gồm Bạch cầu hạt chưa trưởng thành - IG mà không cần dùng thêm hóa chất), sử dụng được cho cả ống mẫu thường quy và ống mẫu nhi (micro collection tube).</w:t>
            </w:r>
          </w:p>
          <w:p w14:paraId="25CF7B07"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Phần mềm diệt virus:</w:t>
            </w:r>
          </w:p>
          <w:p w14:paraId="23AF8DAB" w14:textId="273BBAFC"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Máy đã được cài s</w:t>
            </w:r>
            <w:r w:rsidR="00785249">
              <w:rPr>
                <w:rFonts w:ascii="Times New Roman" w:hAnsi="Times New Roman" w:cs="Times New Roman"/>
                <w:color w:val="000000" w:themeColor="text1"/>
                <w:spacing w:val="-10"/>
                <w:sz w:val="28"/>
                <w:szCs w:val="28"/>
                <w:lang w:val="fr-FR"/>
              </w:rPr>
              <w:t>ẵ</w:t>
            </w:r>
            <w:r w:rsidRPr="00767234">
              <w:rPr>
                <w:rFonts w:ascii="Times New Roman" w:hAnsi="Times New Roman" w:cs="Times New Roman"/>
                <w:color w:val="000000" w:themeColor="text1"/>
                <w:spacing w:val="-10"/>
                <w:sz w:val="28"/>
                <w:szCs w:val="28"/>
                <w:lang w:val="fr-FR"/>
              </w:rPr>
              <w:t>n phần mềm diệt virus</w:t>
            </w:r>
          </w:p>
          <w:p w14:paraId="20DA8F99"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Đáp ứng nhu cầu kết nối mạng:</w:t>
            </w:r>
          </w:p>
          <w:p w14:paraId="7BC39614" w14:textId="77777777" w:rsidR="00767234" w:rsidRPr="00767234"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lastRenderedPageBreak/>
              <w:t>Máy có thể kết nối với hệ thống mạng lưới thông tin của chính hãng (SNCS) để hỗ trợ chạy ngoại kiểm thời gian thực</w:t>
            </w:r>
          </w:p>
          <w:p w14:paraId="4F18FFA2" w14:textId="1C4A56EB" w:rsidR="00767234" w:rsidRPr="00883EFD" w:rsidRDefault="00767234" w:rsidP="00767234">
            <w:pPr>
              <w:jc w:val="both"/>
              <w:rPr>
                <w:rFonts w:ascii="Times New Roman" w:hAnsi="Times New Roman" w:cs="Times New Roman"/>
                <w:color w:val="000000" w:themeColor="text1"/>
                <w:spacing w:val="-10"/>
                <w:sz w:val="28"/>
                <w:szCs w:val="28"/>
                <w:lang w:val="fr-FR"/>
              </w:rPr>
            </w:pPr>
            <w:r w:rsidRPr="00767234">
              <w:rPr>
                <w:rFonts w:ascii="Times New Roman" w:hAnsi="Times New Roman" w:cs="Times New Roman"/>
                <w:color w:val="000000" w:themeColor="text1"/>
                <w:spacing w:val="-10"/>
                <w:sz w:val="28"/>
                <w:szCs w:val="28"/>
                <w:lang w:val="fr-FR"/>
              </w:rPr>
              <w:t>Kết nối với máy tính chủ, mạ</w:t>
            </w:r>
            <w:r w:rsidR="00883EFD">
              <w:rPr>
                <w:rFonts w:ascii="Times New Roman" w:hAnsi="Times New Roman" w:cs="Times New Roman"/>
                <w:color w:val="000000" w:themeColor="text1"/>
                <w:spacing w:val="-10"/>
                <w:sz w:val="28"/>
                <w:szCs w:val="28"/>
                <w:lang w:val="fr-FR"/>
              </w:rPr>
              <w:t>ng LIS</w:t>
            </w:r>
          </w:p>
        </w:tc>
        <w:tc>
          <w:tcPr>
            <w:tcW w:w="1134" w:type="dxa"/>
          </w:tcPr>
          <w:p w14:paraId="0D13C771" w14:textId="3F7B88F4" w:rsidR="00767234" w:rsidRPr="007E67EE" w:rsidRDefault="00883EFD" w:rsidP="007E67EE">
            <w:pPr>
              <w:jc w:val="center"/>
              <w:rPr>
                <w:rFonts w:ascii="Times New Roman" w:hAnsi="Times New Roman" w:cs="Times New Roman"/>
                <w:b/>
                <w:color w:val="000000" w:themeColor="text1"/>
                <w:spacing w:val="-10"/>
                <w:sz w:val="28"/>
                <w:szCs w:val="28"/>
                <w:lang w:val="fr-FR"/>
              </w:rPr>
            </w:pPr>
            <w:r w:rsidRPr="007E67EE">
              <w:rPr>
                <w:rFonts w:ascii="Times New Roman" w:hAnsi="Times New Roman" w:cs="Times New Roman"/>
                <w:b/>
                <w:color w:val="000000" w:themeColor="text1"/>
                <w:spacing w:val="-10"/>
                <w:sz w:val="28"/>
                <w:szCs w:val="28"/>
                <w:lang w:val="fr-FR"/>
              </w:rPr>
              <w:lastRenderedPageBreak/>
              <w:t>Cái</w:t>
            </w:r>
          </w:p>
        </w:tc>
        <w:tc>
          <w:tcPr>
            <w:tcW w:w="993" w:type="dxa"/>
          </w:tcPr>
          <w:p w14:paraId="4AD6E882" w14:textId="0141DEFF" w:rsidR="00767234" w:rsidRPr="007E67EE" w:rsidRDefault="00883EFD" w:rsidP="007E67EE">
            <w:pPr>
              <w:jc w:val="center"/>
              <w:rPr>
                <w:rFonts w:ascii="Times New Roman" w:hAnsi="Times New Roman" w:cs="Times New Roman"/>
                <w:b/>
                <w:color w:val="000000" w:themeColor="text1"/>
                <w:spacing w:val="-10"/>
                <w:sz w:val="28"/>
                <w:szCs w:val="28"/>
                <w:lang w:val="fr-FR"/>
              </w:rPr>
            </w:pPr>
            <w:r w:rsidRPr="007E67EE">
              <w:rPr>
                <w:rFonts w:ascii="Times New Roman" w:hAnsi="Times New Roman" w:cs="Times New Roman"/>
                <w:b/>
                <w:color w:val="000000" w:themeColor="text1"/>
                <w:spacing w:val="-10"/>
                <w:sz w:val="28"/>
                <w:szCs w:val="28"/>
                <w:lang w:val="fr-FR"/>
              </w:rPr>
              <w:t>1</w:t>
            </w:r>
          </w:p>
        </w:tc>
      </w:tr>
      <w:tr w:rsidR="00767234" w14:paraId="0E4410A3" w14:textId="77777777" w:rsidTr="00883EFD">
        <w:tc>
          <w:tcPr>
            <w:tcW w:w="709" w:type="dxa"/>
          </w:tcPr>
          <w:p w14:paraId="443D0032" w14:textId="6D3BA24D" w:rsidR="00767234" w:rsidRDefault="00883EFD" w:rsidP="00883EFD">
            <w:pPr>
              <w:jc w:val="right"/>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lastRenderedPageBreak/>
              <w:t>2</w:t>
            </w:r>
          </w:p>
        </w:tc>
        <w:tc>
          <w:tcPr>
            <w:tcW w:w="1843" w:type="dxa"/>
          </w:tcPr>
          <w:p w14:paraId="733D59A6" w14:textId="0489BD7F" w:rsidR="00767234" w:rsidRDefault="00883EFD" w:rsidP="00883EFD">
            <w:pPr>
              <w:rPr>
                <w:rFonts w:ascii="Times New Roman" w:hAnsi="Times New Roman" w:cs="Times New Roman"/>
                <w:b/>
                <w:color w:val="000000" w:themeColor="text1"/>
                <w:spacing w:val="-10"/>
                <w:sz w:val="28"/>
                <w:szCs w:val="28"/>
                <w:lang w:val="fr-FR"/>
              </w:rPr>
            </w:pPr>
            <w:r w:rsidRPr="00883EFD">
              <w:rPr>
                <w:rFonts w:ascii="Times New Roman" w:hAnsi="Times New Roman" w:cs="Times New Roman"/>
                <w:b/>
                <w:color w:val="000000" w:themeColor="text1"/>
                <w:spacing w:val="-10"/>
                <w:sz w:val="28"/>
                <w:szCs w:val="28"/>
                <w:lang w:val="fr-FR"/>
              </w:rPr>
              <w:t>Dao mổ điện cao tần</w:t>
            </w:r>
          </w:p>
        </w:tc>
        <w:tc>
          <w:tcPr>
            <w:tcW w:w="9639" w:type="dxa"/>
          </w:tcPr>
          <w:p w14:paraId="33F82367"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Đặc tính kỹ thuật:</w:t>
            </w:r>
          </w:p>
          <w:p w14:paraId="5172F59E"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Tần số chính: 400, 482 KHz ± 10%</w:t>
            </w:r>
          </w:p>
          <w:p w14:paraId="42458803"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Tốc độ lặp lại: 33 KHz ± 10%</w:t>
            </w:r>
          </w:p>
          <w:p w14:paraId="007FBE39"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Dòng rò cao tần: dưới 150 mA</w:t>
            </w:r>
          </w:p>
          <w:p w14:paraId="3FB15019"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"Dòng rò tần số thấp:</w:t>
            </w:r>
          </w:p>
          <w:p w14:paraId="105A9C30"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Có dây mass đất cho bệnh nhân: dưới 0.01 mA</w:t>
            </w:r>
          </w:p>
          <w:p w14:paraId="7F2698DA"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Bệ máy được nối mass đất: dưới 0.01 mA"</w:t>
            </w:r>
          </w:p>
          <w:p w14:paraId="06C2E4FA"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Nguồn điện: 120/230V (± 10%), 50/60Hz</w:t>
            </w:r>
          </w:p>
          <w:p w14:paraId="7DD6EF02"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Công suất tiêu thụ: 950 VA</w:t>
            </w:r>
          </w:p>
          <w:p w14:paraId="399C15AA"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Kích thước (cao x rộng x sâu) 147 x 330 x 417 mm</w:t>
            </w:r>
          </w:p>
          <w:p w14:paraId="33F7F100"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Trọng lượng: 16kg</w:t>
            </w:r>
          </w:p>
          <w:p w14:paraId="49E56976"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cắt đơn cực thuần: Công suất tối đa 400W, tải 500 Ω</w:t>
            </w:r>
          </w:p>
          <w:p w14:paraId="010BB341"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cắt đơn cực hỗn hợp 1: Công suất tối đa 320W, tải 300 Ω</w:t>
            </w:r>
          </w:p>
          <w:p w14:paraId="38E880DB"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cắt đơn cực hỗn hợp 2: Công suất tối đa 240W, tải 300 Ω</w:t>
            </w:r>
          </w:p>
          <w:p w14:paraId="4AA42CE6"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cắt đơn cực hỗn hợp 3: Công suất tối đa 160W, tải 300 Ω</w:t>
            </w:r>
          </w:p>
          <w:p w14:paraId="175B429B"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cầm máu đơn cực cưỡng bức: Công suất tối đa 120W, tải 300 Ω</w:t>
            </w:r>
          </w:p>
          <w:p w14:paraId="2316FFFD"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cầm máu đơn cực mềm: Công suất tối đa 120W, tải 500 Ω</w:t>
            </w:r>
          </w:p>
          <w:p w14:paraId="446751EB"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cầm máu đơn cực phun: Công suất tối đa 100W, tải 500 Ω</w:t>
            </w:r>
          </w:p>
          <w:p w14:paraId="4ABE8960"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lưỡng cực tiêu chuẩn: Công suất tối đa 100W, tải 100 Ω</w:t>
            </w:r>
          </w:p>
          <w:p w14:paraId="0AA8FC06"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lưỡng cực mềm: Công suất tối đa 80W, tải 100 Ω</w:t>
            </w:r>
          </w:p>
          <w:p w14:paraId="0FD924FC"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Chế độ lưỡng cực cắt: Công suất tối đa: 100W, tải 200 Ω</w:t>
            </w:r>
          </w:p>
          <w:p w14:paraId="186C90DF"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 xml:space="preserve">Cấu hình thiết bị: </w:t>
            </w:r>
          </w:p>
          <w:p w14:paraId="17FE6CC4"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Cấu hình chính: 01 máy chính</w:t>
            </w:r>
          </w:p>
          <w:p w14:paraId="169F660F" w14:textId="293DBA95" w:rsidR="00883EFD" w:rsidRPr="00883EFD" w:rsidRDefault="00785249" w:rsidP="00883EFD">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 </w:t>
            </w:r>
            <w:r w:rsidR="00883EFD" w:rsidRPr="00883EFD">
              <w:rPr>
                <w:rFonts w:ascii="Times New Roman" w:hAnsi="Times New Roman" w:cs="Times New Roman"/>
                <w:color w:val="000000" w:themeColor="text1"/>
                <w:spacing w:val="-10"/>
                <w:sz w:val="28"/>
                <w:szCs w:val="28"/>
                <w:lang w:val="fr-FR"/>
              </w:rPr>
              <w:t>Phụ tùng:</w:t>
            </w:r>
          </w:p>
          <w:p w14:paraId="7C1B1288"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lastRenderedPageBreak/>
              <w:t>01 công tắc chân đôi</w:t>
            </w:r>
          </w:p>
          <w:p w14:paraId="35A2D761"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01 cáp kết nối Bipolar</w:t>
            </w:r>
          </w:p>
          <w:p w14:paraId="432D7456"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01 công tắc chân đơn</w:t>
            </w:r>
          </w:p>
          <w:p w14:paraId="41D4E7C0"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01 cáp kết nối điện cực bệnh nhân</w:t>
            </w:r>
          </w:p>
          <w:p w14:paraId="1FCB88CB"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01 dao đốt đơn cực sử dụng một lần</w:t>
            </w:r>
          </w:p>
          <w:p w14:paraId="5E4B97A1"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01 kẹp lưỡng cực (310-160), 1mm, Bayonet Sharp)</w:t>
            </w:r>
          </w:p>
          <w:p w14:paraId="1504EB0F" w14:textId="77777777" w:rsidR="00883EFD" w:rsidRPr="00883EFD" w:rsidRDefault="00883EFD" w:rsidP="00883EFD">
            <w:pPr>
              <w:jc w:val="both"/>
              <w:rPr>
                <w:rFonts w:ascii="Times New Roman" w:hAnsi="Times New Roman" w:cs="Times New Roman"/>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05 điện cực</w:t>
            </w:r>
          </w:p>
          <w:p w14:paraId="13A52D31" w14:textId="7D3ADEC6" w:rsidR="00767234" w:rsidRDefault="00883EFD" w:rsidP="00883EFD">
            <w:pPr>
              <w:jc w:val="both"/>
              <w:rPr>
                <w:rFonts w:ascii="Times New Roman" w:hAnsi="Times New Roman" w:cs="Times New Roman"/>
                <w:b/>
                <w:color w:val="000000" w:themeColor="text1"/>
                <w:spacing w:val="-10"/>
                <w:sz w:val="28"/>
                <w:szCs w:val="28"/>
                <w:lang w:val="fr-FR"/>
              </w:rPr>
            </w:pPr>
            <w:r w:rsidRPr="00883EFD">
              <w:rPr>
                <w:rFonts w:ascii="Times New Roman" w:hAnsi="Times New Roman" w:cs="Times New Roman"/>
                <w:color w:val="000000" w:themeColor="text1"/>
                <w:spacing w:val="-10"/>
                <w:sz w:val="28"/>
                <w:szCs w:val="28"/>
                <w:lang w:val="fr-FR"/>
              </w:rPr>
              <w:t>05 tấm điện cực bệnh nhân đôi sử dụng một lầ</w:t>
            </w:r>
            <w:r w:rsidR="00785249">
              <w:rPr>
                <w:rFonts w:ascii="Times New Roman" w:hAnsi="Times New Roman" w:cs="Times New Roman"/>
                <w:color w:val="000000" w:themeColor="text1"/>
                <w:spacing w:val="-10"/>
                <w:sz w:val="28"/>
                <w:szCs w:val="28"/>
                <w:lang w:val="fr-FR"/>
              </w:rPr>
              <w:t>n</w:t>
            </w:r>
          </w:p>
        </w:tc>
        <w:tc>
          <w:tcPr>
            <w:tcW w:w="1134" w:type="dxa"/>
          </w:tcPr>
          <w:p w14:paraId="42C37C41" w14:textId="490D1F28" w:rsidR="00767234" w:rsidRPr="007E67EE" w:rsidRDefault="00A53F75" w:rsidP="007E67EE">
            <w:pPr>
              <w:jc w:val="center"/>
              <w:rPr>
                <w:rFonts w:ascii="Times New Roman" w:hAnsi="Times New Roman" w:cs="Times New Roman"/>
                <w:b/>
                <w:color w:val="000000" w:themeColor="text1"/>
                <w:spacing w:val="-10"/>
                <w:sz w:val="28"/>
                <w:szCs w:val="28"/>
                <w:lang w:val="fr-FR"/>
              </w:rPr>
            </w:pPr>
            <w:r w:rsidRPr="007E67EE">
              <w:rPr>
                <w:rFonts w:ascii="Times New Roman" w:hAnsi="Times New Roman" w:cs="Times New Roman"/>
                <w:b/>
                <w:color w:val="000000" w:themeColor="text1"/>
                <w:spacing w:val="-10"/>
                <w:sz w:val="28"/>
                <w:szCs w:val="28"/>
                <w:lang w:val="fr-FR"/>
              </w:rPr>
              <w:lastRenderedPageBreak/>
              <w:t>Cái</w:t>
            </w:r>
          </w:p>
        </w:tc>
        <w:tc>
          <w:tcPr>
            <w:tcW w:w="993" w:type="dxa"/>
          </w:tcPr>
          <w:p w14:paraId="6082A014" w14:textId="177112C2" w:rsidR="00767234" w:rsidRPr="007E67EE" w:rsidRDefault="00A53F75" w:rsidP="007E67EE">
            <w:pPr>
              <w:jc w:val="center"/>
              <w:rPr>
                <w:rFonts w:ascii="Times New Roman" w:hAnsi="Times New Roman" w:cs="Times New Roman"/>
                <w:b/>
                <w:color w:val="000000" w:themeColor="text1"/>
                <w:spacing w:val="-10"/>
                <w:sz w:val="28"/>
                <w:szCs w:val="28"/>
                <w:lang w:val="fr-FR"/>
              </w:rPr>
            </w:pPr>
            <w:r w:rsidRPr="007E67EE">
              <w:rPr>
                <w:rFonts w:ascii="Times New Roman" w:hAnsi="Times New Roman" w:cs="Times New Roman"/>
                <w:b/>
                <w:color w:val="000000" w:themeColor="text1"/>
                <w:spacing w:val="-10"/>
                <w:sz w:val="28"/>
                <w:szCs w:val="28"/>
                <w:lang w:val="fr-FR"/>
              </w:rPr>
              <w:t>1</w:t>
            </w:r>
          </w:p>
        </w:tc>
      </w:tr>
      <w:tr w:rsidR="00767234" w14:paraId="3156FC62" w14:textId="77777777" w:rsidTr="00883EFD">
        <w:tc>
          <w:tcPr>
            <w:tcW w:w="709" w:type="dxa"/>
          </w:tcPr>
          <w:p w14:paraId="643EE9DF" w14:textId="7C179C09" w:rsidR="00767234" w:rsidRDefault="00A53F75" w:rsidP="00925A49">
            <w:pPr>
              <w:jc w:val="both"/>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3</w:t>
            </w:r>
          </w:p>
        </w:tc>
        <w:tc>
          <w:tcPr>
            <w:tcW w:w="1843" w:type="dxa"/>
          </w:tcPr>
          <w:p w14:paraId="5C9EF3BD" w14:textId="308091BC" w:rsidR="00767234" w:rsidRDefault="00A53F75" w:rsidP="00925A49">
            <w:pPr>
              <w:jc w:val="both"/>
              <w:rPr>
                <w:rFonts w:ascii="Times New Roman" w:hAnsi="Times New Roman" w:cs="Times New Roman"/>
                <w:b/>
                <w:color w:val="000000" w:themeColor="text1"/>
                <w:spacing w:val="-10"/>
                <w:sz w:val="28"/>
                <w:szCs w:val="28"/>
                <w:lang w:val="fr-FR"/>
              </w:rPr>
            </w:pPr>
            <w:r w:rsidRPr="00A53F75">
              <w:rPr>
                <w:rFonts w:ascii="Times New Roman" w:hAnsi="Times New Roman" w:cs="Times New Roman"/>
                <w:b/>
                <w:color w:val="000000" w:themeColor="text1"/>
                <w:spacing w:val="-10"/>
                <w:sz w:val="28"/>
                <w:szCs w:val="28"/>
                <w:lang w:val="fr-FR"/>
              </w:rPr>
              <w:t>Máy siêu âm Doppler màu 4D, 4 đầu dò</w:t>
            </w:r>
          </w:p>
        </w:tc>
        <w:tc>
          <w:tcPr>
            <w:tcW w:w="9639" w:type="dxa"/>
          </w:tcPr>
          <w:p w14:paraId="195FD7C8"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I/ YÊU CẦU CHUNG:</w:t>
            </w:r>
          </w:p>
          <w:p w14:paraId="0CE5C543" w14:textId="0C118EA8"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Máy mới 100% .</w:t>
            </w:r>
          </w:p>
          <w:p w14:paraId="65CD5841" w14:textId="79428513"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Điện nguồn: 100~240VAC , 50/60Hz</w:t>
            </w:r>
          </w:p>
          <w:p w14:paraId="11BFA94E"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II/ CẤU HÌNH (cho mỗi máy):</w:t>
            </w:r>
          </w:p>
          <w:p w14:paraId="00CEDA33" w14:textId="5757356A"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Máy chính bao gồm màn hình gắn trên thân máy: 01 bộ, bao gồm :</w:t>
            </w:r>
          </w:p>
          <w:p w14:paraId="1A95873C" w14:textId="3845B9EE"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Màn hình</w:t>
            </w:r>
          </w:p>
          <w:p w14:paraId="7571BED2" w14:textId="5B311859"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tiêu chuẩn theo máy</w:t>
            </w:r>
          </w:p>
          <w:p w14:paraId="27B26235" w14:textId="3945AA86"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Đầu dò tuyế</w:t>
            </w:r>
            <w:r w:rsidR="00BE4A4C">
              <w:rPr>
                <w:rFonts w:ascii="Times New Roman" w:hAnsi="Times New Roman" w:cs="Times New Roman"/>
                <w:color w:val="000000" w:themeColor="text1"/>
                <w:spacing w:val="-10"/>
                <w:sz w:val="28"/>
                <w:szCs w:val="28"/>
                <w:lang w:val="fr-FR"/>
              </w:rPr>
              <w:t>n tính L442</w:t>
            </w:r>
            <w:r w:rsidRPr="006C2E48">
              <w:rPr>
                <w:rFonts w:ascii="Times New Roman" w:hAnsi="Times New Roman" w:cs="Times New Roman"/>
                <w:color w:val="000000" w:themeColor="text1"/>
                <w:spacing w:val="-10"/>
                <w:sz w:val="28"/>
                <w:szCs w:val="28"/>
                <w:lang w:val="fr-FR"/>
              </w:rPr>
              <w:t>: 01 chiếc</w:t>
            </w:r>
          </w:p>
          <w:p w14:paraId="016E5A4F" w14:textId="1341D104"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Đầu dò tim S211: 01 chiếc</w:t>
            </w:r>
          </w:p>
          <w:p w14:paraId="018B2E05" w14:textId="240B8B3D"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Đầ</w:t>
            </w:r>
            <w:r w:rsidR="00BE4A4C">
              <w:rPr>
                <w:rFonts w:ascii="Times New Roman" w:hAnsi="Times New Roman" w:cs="Times New Roman"/>
                <w:color w:val="000000" w:themeColor="text1"/>
                <w:spacing w:val="-10"/>
                <w:sz w:val="28"/>
                <w:szCs w:val="28"/>
                <w:lang w:val="fr-FR"/>
              </w:rPr>
              <w:t>u dò Cong C251</w:t>
            </w:r>
            <w:r w:rsidRPr="006C2E48">
              <w:rPr>
                <w:rFonts w:ascii="Times New Roman" w:hAnsi="Times New Roman" w:cs="Times New Roman"/>
                <w:color w:val="000000" w:themeColor="text1"/>
                <w:spacing w:val="-10"/>
                <w:sz w:val="28"/>
                <w:szCs w:val="28"/>
                <w:lang w:val="fr-FR"/>
              </w:rPr>
              <w:t>: 01 chiếc</w:t>
            </w:r>
          </w:p>
          <w:p w14:paraId="53711476" w14:textId="6C095152"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Đầu dò khối 3D (4D) VC35: 01 chiếc</w:t>
            </w:r>
          </w:p>
          <w:p w14:paraId="342AE35F" w14:textId="14C7152C"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3D thời gian thự</w:t>
            </w:r>
            <w:r w:rsidR="00BE4A4C">
              <w:rPr>
                <w:rFonts w:ascii="Times New Roman" w:hAnsi="Times New Roman" w:cs="Times New Roman"/>
                <w:color w:val="000000" w:themeColor="text1"/>
                <w:spacing w:val="-10"/>
                <w:sz w:val="28"/>
                <w:szCs w:val="28"/>
                <w:lang w:val="fr-FR"/>
              </w:rPr>
              <w:t>c</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6C617F56" w14:textId="3483FA9F"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xem toàn cả</w:t>
            </w:r>
            <w:r w:rsidR="00BE4A4C">
              <w:rPr>
                <w:rFonts w:ascii="Times New Roman" w:hAnsi="Times New Roman" w:cs="Times New Roman"/>
                <w:color w:val="000000" w:themeColor="text1"/>
                <w:spacing w:val="-10"/>
                <w:sz w:val="28"/>
                <w:szCs w:val="28"/>
                <w:lang w:val="fr-FR"/>
              </w:rPr>
              <w:t>nh (Panoramic View)</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735EFF8C" w14:textId="46328419"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kết nố</w:t>
            </w:r>
            <w:r w:rsidR="00BE4A4C">
              <w:rPr>
                <w:rFonts w:ascii="Times New Roman" w:hAnsi="Times New Roman" w:cs="Times New Roman"/>
                <w:color w:val="000000" w:themeColor="text1"/>
                <w:spacing w:val="-10"/>
                <w:sz w:val="28"/>
                <w:szCs w:val="28"/>
                <w:lang w:val="fr-FR"/>
              </w:rPr>
              <w:t>i DICOM</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1E7EA110" w14:textId="1B0280DC"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phân tích TDI: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7AF59862" w14:textId="4A16403A"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đo bề dày nội trung mạc (IMT) tự độ</w:t>
            </w:r>
            <w:r w:rsidR="00BE4A4C">
              <w:rPr>
                <w:rFonts w:ascii="Times New Roman" w:hAnsi="Times New Roman" w:cs="Times New Roman"/>
                <w:color w:val="000000" w:themeColor="text1"/>
                <w:spacing w:val="-10"/>
                <w:sz w:val="28"/>
                <w:szCs w:val="28"/>
                <w:lang w:val="fr-FR"/>
              </w:rPr>
              <w:t>ng</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3AE3E2EF" w14:textId="52AAD5C6"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CW: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5385C410" w14:textId="7ED7EB90"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đo độ mờ da gáy tự động :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4DBF8077" w14:textId="3C74DCF6"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tự động đo các thông số trong sả</w:t>
            </w:r>
            <w:r w:rsidR="00BE4A4C">
              <w:rPr>
                <w:rFonts w:ascii="Times New Roman" w:hAnsi="Times New Roman" w:cs="Times New Roman"/>
                <w:color w:val="000000" w:themeColor="text1"/>
                <w:spacing w:val="-10"/>
                <w:sz w:val="28"/>
                <w:szCs w:val="28"/>
                <w:lang w:val="fr-FR"/>
              </w:rPr>
              <w:t>n</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46B0293A" w14:textId="6A4DA7B3"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lastRenderedPageBreak/>
              <w:t>-</w:t>
            </w:r>
            <w:r w:rsidRPr="006C2E48">
              <w:rPr>
                <w:rFonts w:ascii="Times New Roman" w:hAnsi="Times New Roman" w:cs="Times New Roman"/>
                <w:color w:val="000000" w:themeColor="text1"/>
                <w:spacing w:val="-10"/>
                <w:sz w:val="28"/>
                <w:szCs w:val="28"/>
                <w:lang w:val="fr-FR"/>
              </w:rPr>
              <w:t xml:space="preserve"> Phần mềm tự động đo các thông số</w:t>
            </w:r>
            <w:r w:rsidR="00BE4A4C">
              <w:rPr>
                <w:rFonts w:ascii="Times New Roman" w:hAnsi="Times New Roman" w:cs="Times New Roman"/>
                <w:color w:val="000000" w:themeColor="text1"/>
                <w:spacing w:val="-10"/>
                <w:sz w:val="28"/>
                <w:szCs w:val="28"/>
                <w:lang w:val="fr-FR"/>
              </w:rPr>
              <w:t xml:space="preserve"> trong tim</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6F2A614C" w14:textId="4027722B"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phát hiện chuyển độ</w:t>
            </w:r>
            <w:r w:rsidR="00BE4A4C">
              <w:rPr>
                <w:rFonts w:ascii="Times New Roman" w:hAnsi="Times New Roman" w:cs="Times New Roman"/>
                <w:color w:val="000000" w:themeColor="text1"/>
                <w:spacing w:val="-10"/>
                <w:sz w:val="28"/>
                <w:szCs w:val="28"/>
                <w:lang w:val="fr-FR"/>
              </w:rPr>
              <w:t>ng dòng</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47E38889" w14:textId="4453A3ED"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Phần mềm hiển thị hình ảnh chiếu chậ</w:t>
            </w:r>
            <w:r w:rsidR="00BE4A4C">
              <w:rPr>
                <w:rFonts w:ascii="Times New Roman" w:hAnsi="Times New Roman" w:cs="Times New Roman"/>
                <w:color w:val="000000" w:themeColor="text1"/>
                <w:spacing w:val="-10"/>
                <w:sz w:val="28"/>
                <w:szCs w:val="28"/>
                <w:lang w:val="fr-FR"/>
              </w:rPr>
              <w:t>m (Dynamic Slow-motion)</w:t>
            </w:r>
            <w:r w:rsidRPr="006C2E48">
              <w:rPr>
                <w:rFonts w:ascii="Times New Roman" w:hAnsi="Times New Roman" w:cs="Times New Roman"/>
                <w:color w:val="000000" w:themeColor="text1"/>
                <w:spacing w:val="-10"/>
                <w:sz w:val="28"/>
                <w:szCs w:val="28"/>
                <w:lang w:val="fr-FR"/>
              </w:rPr>
              <w:t xml:space="preserve">: </w:t>
            </w:r>
            <w:r w:rsidR="00BE4A4C">
              <w:rPr>
                <w:rFonts w:ascii="Times New Roman" w:hAnsi="Times New Roman" w:cs="Times New Roman"/>
                <w:color w:val="000000" w:themeColor="text1"/>
                <w:spacing w:val="-10"/>
                <w:sz w:val="28"/>
                <w:szCs w:val="28"/>
                <w:lang w:val="fr-FR"/>
              </w:rPr>
              <w:t>0</w:t>
            </w:r>
            <w:r w:rsidRPr="006C2E48">
              <w:rPr>
                <w:rFonts w:ascii="Times New Roman" w:hAnsi="Times New Roman" w:cs="Times New Roman"/>
                <w:color w:val="000000" w:themeColor="text1"/>
                <w:spacing w:val="-10"/>
                <w:sz w:val="28"/>
                <w:szCs w:val="28"/>
                <w:lang w:val="fr-FR"/>
              </w:rPr>
              <w:t>1 phần mềm</w:t>
            </w:r>
          </w:p>
          <w:p w14:paraId="7EF9C735" w14:textId="48530B5A" w:rsidR="006C2E48" w:rsidRPr="006C2E48" w:rsidRDefault="006C2E48"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Pr="006C2E48">
              <w:rPr>
                <w:rFonts w:ascii="Times New Roman" w:hAnsi="Times New Roman" w:cs="Times New Roman"/>
                <w:color w:val="000000" w:themeColor="text1"/>
                <w:spacing w:val="-10"/>
                <w:sz w:val="28"/>
                <w:szCs w:val="28"/>
                <w:lang w:val="fr-FR"/>
              </w:rPr>
              <w:t xml:space="preserve"> Phụ kiện:</w:t>
            </w:r>
          </w:p>
          <w:p w14:paraId="4F5C3B7B" w14:textId="791DE538"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 </w:t>
            </w:r>
            <w:r w:rsidR="006C2E48" w:rsidRPr="006C2E48">
              <w:rPr>
                <w:rFonts w:ascii="Times New Roman" w:hAnsi="Times New Roman" w:cs="Times New Roman"/>
                <w:color w:val="000000" w:themeColor="text1"/>
                <w:spacing w:val="-10"/>
                <w:sz w:val="28"/>
                <w:szCs w:val="28"/>
                <w:lang w:val="fr-FR"/>
              </w:rPr>
              <w:t>Máy in nhiệt trắng đen</w:t>
            </w:r>
            <w:r w:rsidR="006C2E48">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01 cái</w:t>
            </w:r>
          </w:p>
          <w:p w14:paraId="2062C802" w14:textId="40989970"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Bộ máy vi tính cài đặt phần cứng và phần mềm trả kết quả siêu âm: 01 bộ</w:t>
            </w:r>
          </w:p>
          <w:p w14:paraId="089FC4E7" w14:textId="00E6A80B"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Máy in phun màu: 01 cái</w:t>
            </w:r>
          </w:p>
          <w:p w14:paraId="74519307" w14:textId="674B7506"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Bộ lưu điện UPS online 2kVA: 01 bộ</w:t>
            </w:r>
          </w:p>
          <w:p w14:paraId="78826DD3" w14:textId="19944042"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Hướng dẫn sử dụng tiếng Anh, tiếng Việt: 01 bộ</w:t>
            </w:r>
          </w:p>
          <w:p w14:paraId="3EBC2247"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III/ YÊU CẦU CHỈ TIÊU KỸ THUẬT</w:t>
            </w:r>
          </w:p>
          <w:p w14:paraId="527BC38D"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1. Thông tin chung</w:t>
            </w:r>
          </w:p>
          <w:p w14:paraId="216A9A60" w14:textId="176E7747"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Chất lượng hình ảnh hàng đầu thế giới</w:t>
            </w:r>
          </w:p>
          <w:p w14:paraId="11B10B80" w14:textId="289615C5"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Có đầy đủ các chức năng cao cấp có thể mua nâng cấp: SA đàn hồi mô, Đo độ tương phản âm học (Harmonic)…</w:t>
            </w:r>
          </w:p>
          <w:p w14:paraId="5012F0EF" w14:textId="19852C5F"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Các phím chức năng bố trí thông minh, dễ dàng sử dụng</w:t>
            </w:r>
          </w:p>
          <w:p w14:paraId="01B1ECF3" w14:textId="22E895EE"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Có các loại đầu dò chuyên biệt cho từng ứng dụng khác nhau: Convex, Linear, Âm đạo, Trực tràng, Nội soi…</w:t>
            </w:r>
          </w:p>
          <w:p w14:paraId="21DBDDE0" w14:textId="73E0C6D7"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Màn hình hiển thị: 21.5 inch độ phân giải Full HD (1920x1080), màn hình có thể xoay nhiều hướng khác nhau</w:t>
            </w:r>
          </w:p>
          <w:p w14:paraId="0ADBABAE" w14:textId="54A2A2EF"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Màn hình điều khiển: màn hình LCD màu cảm ứng 10.1 inch</w:t>
            </w:r>
          </w:p>
          <w:p w14:paraId="2855D966" w14:textId="1D523F91"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Khớp nối màn hình có thể</w:t>
            </w:r>
            <w:r>
              <w:rPr>
                <w:rFonts w:ascii="Times New Roman" w:hAnsi="Times New Roman" w:cs="Times New Roman"/>
                <w:color w:val="000000" w:themeColor="text1"/>
                <w:spacing w:val="-10"/>
                <w:sz w:val="28"/>
                <w:szCs w:val="28"/>
                <w:lang w:val="fr-FR"/>
              </w:rPr>
              <w:t xml:space="preserve"> xoay 360°</w:t>
            </w:r>
            <w:r w:rsidR="006C2E48" w:rsidRPr="006C2E48">
              <w:rPr>
                <w:rFonts w:ascii="Times New Roman" w:hAnsi="Times New Roman" w:cs="Times New Roman"/>
                <w:color w:val="000000" w:themeColor="text1"/>
                <w:spacing w:val="-10"/>
                <w:sz w:val="28"/>
                <w:szCs w:val="28"/>
                <w:lang w:val="fr-FR"/>
              </w:rPr>
              <w:t>: Tối ưu góc nhìn và khoảng cách tốt nhất đáp ứng các yêu cầu thăm khám đa dạng.</w:t>
            </w:r>
          </w:p>
          <w:p w14:paraId="0081F7D3" w14:textId="2ED81628"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Thay đổi chiều cao bảng điều khiể</w:t>
            </w:r>
            <w:r>
              <w:rPr>
                <w:rFonts w:ascii="Times New Roman" w:hAnsi="Times New Roman" w:cs="Times New Roman"/>
                <w:color w:val="000000" w:themeColor="text1"/>
                <w:spacing w:val="-10"/>
                <w:sz w:val="28"/>
                <w:szCs w:val="28"/>
                <w:lang w:val="fr-FR"/>
              </w:rPr>
              <w:t>n</w:t>
            </w:r>
            <w:r w:rsidR="006C2E48" w:rsidRPr="006C2E48">
              <w:rPr>
                <w:rFonts w:ascii="Times New Roman" w:hAnsi="Times New Roman" w:cs="Times New Roman"/>
                <w:color w:val="000000" w:themeColor="text1"/>
                <w:spacing w:val="-10"/>
                <w:sz w:val="28"/>
                <w:szCs w:val="28"/>
                <w:lang w:val="fr-FR"/>
              </w:rPr>
              <w:t>, có thể nâng lên hoặc hạ xuống ở vị trí phù hợp, giúp tối ưu công việc thăm khám.</w:t>
            </w:r>
          </w:p>
          <w:p w14:paraId="150CFDFF" w14:textId="74446AB4"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Thay đổi chiều cao bảng điều khiển , có thể nâng lên hoặc hạ xuống ở vị trí phù hợp, giúp tối ưu công việc thăm khám.</w:t>
            </w:r>
          </w:p>
          <w:p w14:paraId="2E78D6C9"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2. Đầu dò Linear với dải tần rộng L442</w:t>
            </w:r>
          </w:p>
          <w:p w14:paraId="6CD4B65E" w14:textId="45CCB3AD"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lastRenderedPageBreak/>
              <w:t>-</w:t>
            </w:r>
            <w:r w:rsidR="006C2E48" w:rsidRPr="006C2E48">
              <w:rPr>
                <w:rFonts w:ascii="Times New Roman" w:hAnsi="Times New Roman" w:cs="Times New Roman"/>
                <w:color w:val="000000" w:themeColor="text1"/>
                <w:spacing w:val="-10"/>
                <w:sz w:val="28"/>
                <w:szCs w:val="28"/>
                <w:lang w:val="fr-FR"/>
              </w:rPr>
              <w:t xml:space="preserve"> Độ rộng băng tần : 2 – 12,0 MHz</w:t>
            </w:r>
          </w:p>
          <w:p w14:paraId="3765386F" w14:textId="3743CACC"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Ứng dụng: Khám ngực, dây thần kinh, mạch máu, phần nông, cơ xương khớp, bộ phận nhỏ (ngực, tuyến giáp, tinh hoàn..)</w:t>
            </w:r>
          </w:p>
          <w:p w14:paraId="4132DB5B"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3. Đầu dò Sector với dải tần số rộng S211</w:t>
            </w:r>
          </w:p>
          <w:p w14:paraId="57161483" w14:textId="0FB0D1EC"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Độ rộng băng tần: 1 - 5,0 MHz</w:t>
            </w:r>
          </w:p>
          <w:p w14:paraId="051DD95C" w14:textId="697CEBED"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Ứng dụng khám bụng, tim người lớn, tim nhi,..</w:t>
            </w:r>
          </w:p>
          <w:p w14:paraId="652843E2"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4. Đầu dò Convex với dải tần rộng C251</w:t>
            </w:r>
          </w:p>
          <w:p w14:paraId="54C12E69" w14:textId="0C4387EE"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Độ rộng băng tần: 1- 5,0 MHz.</w:t>
            </w:r>
          </w:p>
          <w:p w14:paraId="121E4EE9" w14:textId="5FB0804E"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Ứng dụng khám bụng tổng quát, sản, phụ khoa, bộ phận nhỏ (ngực, tuyến giáp, tinh hoàn..)</w:t>
            </w:r>
          </w:p>
          <w:p w14:paraId="2FC5EF2D" w14:textId="77777777" w:rsidR="006C2E48" w:rsidRPr="006C2E48" w:rsidRDefault="006C2E48" w:rsidP="006C2E48">
            <w:pPr>
              <w:jc w:val="both"/>
              <w:rPr>
                <w:rFonts w:ascii="Times New Roman" w:hAnsi="Times New Roman" w:cs="Times New Roman"/>
                <w:color w:val="000000" w:themeColor="text1"/>
                <w:spacing w:val="-10"/>
                <w:sz w:val="28"/>
                <w:szCs w:val="28"/>
                <w:lang w:val="fr-FR"/>
              </w:rPr>
            </w:pPr>
            <w:r w:rsidRPr="006C2E48">
              <w:rPr>
                <w:rFonts w:ascii="Times New Roman" w:hAnsi="Times New Roman" w:cs="Times New Roman"/>
                <w:color w:val="000000" w:themeColor="text1"/>
                <w:spacing w:val="-10"/>
                <w:sz w:val="28"/>
                <w:szCs w:val="28"/>
                <w:lang w:val="fr-FR"/>
              </w:rPr>
              <w:t>5. Đầu dò 4D băng tần rộng VC35</w:t>
            </w:r>
          </w:p>
          <w:p w14:paraId="57756378" w14:textId="08ECE23F" w:rsidR="006C2E48" w:rsidRPr="006C2E48" w:rsidRDefault="007E67EE" w:rsidP="006C2E48">
            <w:pPr>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Độ rộng băng tần: 2 - 8,0 MHz</w:t>
            </w:r>
          </w:p>
          <w:p w14:paraId="58F990CC" w14:textId="3DA8CF38" w:rsidR="00767234" w:rsidRDefault="007E67EE" w:rsidP="006C2E48">
            <w:pPr>
              <w:jc w:val="both"/>
              <w:rPr>
                <w:rFonts w:ascii="Times New Roman" w:hAnsi="Times New Roman" w:cs="Times New Roman"/>
                <w:b/>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r w:rsidR="006C2E48" w:rsidRPr="006C2E48">
              <w:rPr>
                <w:rFonts w:ascii="Times New Roman" w:hAnsi="Times New Roman" w:cs="Times New Roman"/>
                <w:color w:val="000000" w:themeColor="text1"/>
                <w:spacing w:val="-10"/>
                <w:sz w:val="28"/>
                <w:szCs w:val="28"/>
                <w:lang w:val="fr-FR"/>
              </w:rPr>
              <w:t xml:space="preserve"> Ứng dụng siêu âm 3D thời gian thực (4D)</w:t>
            </w:r>
          </w:p>
        </w:tc>
        <w:tc>
          <w:tcPr>
            <w:tcW w:w="1134" w:type="dxa"/>
          </w:tcPr>
          <w:p w14:paraId="7934B49A" w14:textId="111B6642" w:rsidR="00767234" w:rsidRPr="007E67EE" w:rsidRDefault="007E67EE" w:rsidP="007E67EE">
            <w:pPr>
              <w:jc w:val="center"/>
              <w:rPr>
                <w:rFonts w:ascii="Times New Roman" w:hAnsi="Times New Roman" w:cs="Times New Roman"/>
                <w:b/>
                <w:color w:val="000000" w:themeColor="text1"/>
                <w:spacing w:val="-10"/>
                <w:sz w:val="28"/>
                <w:szCs w:val="28"/>
                <w:lang w:val="fr-FR"/>
              </w:rPr>
            </w:pPr>
            <w:r w:rsidRPr="007E67EE">
              <w:rPr>
                <w:rFonts w:ascii="Times New Roman" w:hAnsi="Times New Roman" w:cs="Times New Roman"/>
                <w:b/>
                <w:color w:val="000000" w:themeColor="text1"/>
                <w:spacing w:val="-10"/>
                <w:sz w:val="28"/>
                <w:szCs w:val="28"/>
                <w:lang w:val="fr-FR"/>
              </w:rPr>
              <w:lastRenderedPageBreak/>
              <w:t>Cái</w:t>
            </w:r>
          </w:p>
        </w:tc>
        <w:tc>
          <w:tcPr>
            <w:tcW w:w="993" w:type="dxa"/>
          </w:tcPr>
          <w:p w14:paraId="7601779F" w14:textId="632EA1C7" w:rsidR="00767234" w:rsidRPr="007E67EE" w:rsidRDefault="007E67EE" w:rsidP="007E67EE">
            <w:pPr>
              <w:jc w:val="center"/>
              <w:rPr>
                <w:rFonts w:ascii="Times New Roman" w:hAnsi="Times New Roman" w:cs="Times New Roman"/>
                <w:b/>
                <w:color w:val="000000" w:themeColor="text1"/>
                <w:spacing w:val="-10"/>
                <w:sz w:val="28"/>
                <w:szCs w:val="28"/>
                <w:lang w:val="fr-FR"/>
              </w:rPr>
            </w:pPr>
            <w:r w:rsidRPr="007E67EE">
              <w:rPr>
                <w:rFonts w:ascii="Times New Roman" w:hAnsi="Times New Roman" w:cs="Times New Roman"/>
                <w:b/>
                <w:color w:val="000000" w:themeColor="text1"/>
                <w:spacing w:val="-10"/>
                <w:sz w:val="28"/>
                <w:szCs w:val="28"/>
                <w:lang w:val="fr-FR"/>
              </w:rPr>
              <w:t>1</w:t>
            </w:r>
          </w:p>
        </w:tc>
      </w:tr>
    </w:tbl>
    <w:p w14:paraId="466158F2" w14:textId="77777777" w:rsidR="00CA1AA7" w:rsidRDefault="00CA1AA7" w:rsidP="00925A49">
      <w:pPr>
        <w:spacing w:after="0"/>
        <w:ind w:firstLine="567"/>
        <w:jc w:val="both"/>
        <w:rPr>
          <w:rFonts w:ascii="Times New Roman" w:hAnsi="Times New Roman" w:cs="Times New Roman"/>
          <w:b/>
          <w:color w:val="000000" w:themeColor="text1"/>
          <w:spacing w:val="-10"/>
          <w:sz w:val="28"/>
          <w:szCs w:val="28"/>
          <w:lang w:val="fr-FR"/>
        </w:rPr>
      </w:pPr>
    </w:p>
    <w:p w14:paraId="2719FD22"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2B10B667"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3B3257F9"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1565BB09"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7AC4F7FF"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716AE686"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2D1A8A4F"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6E38B444"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10687E0E"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13B8A18D"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2D1A561F"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6666AA11" w14:textId="77777777" w:rsidR="00583D5F" w:rsidRDefault="00583D5F" w:rsidP="00925A49">
      <w:pPr>
        <w:spacing w:after="0"/>
        <w:ind w:firstLine="567"/>
        <w:jc w:val="both"/>
        <w:rPr>
          <w:rFonts w:ascii="Times New Roman" w:hAnsi="Times New Roman" w:cs="Times New Roman"/>
          <w:b/>
          <w:color w:val="000000" w:themeColor="text1"/>
          <w:spacing w:val="-10"/>
          <w:sz w:val="28"/>
          <w:szCs w:val="28"/>
          <w:lang w:val="fr-FR"/>
        </w:rPr>
      </w:pPr>
    </w:p>
    <w:p w14:paraId="1CF47734" w14:textId="0B688004" w:rsidR="00583D5F" w:rsidRPr="00EB2763" w:rsidRDefault="0041424D" w:rsidP="00583D5F">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lastRenderedPageBreak/>
        <w:t>Phụ lục 2</w:t>
      </w:r>
    </w:p>
    <w:p w14:paraId="06627D2B" w14:textId="4303BF11" w:rsidR="0041424D" w:rsidRPr="00EB2763" w:rsidRDefault="0041424D" w:rsidP="0041424D">
      <w:pPr>
        <w:spacing w:after="0"/>
        <w:jc w:val="center"/>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t>MẪU BÁO GIÁ</w:t>
      </w:r>
    </w:p>
    <w:p w14:paraId="4B5E36BD" w14:textId="73989772" w:rsidR="0041424D" w:rsidRPr="0046558C" w:rsidRDefault="0041424D" w:rsidP="0041424D">
      <w:pPr>
        <w:spacing w:after="0"/>
        <w:jc w:val="center"/>
        <w:rPr>
          <w:rFonts w:ascii="Times New Roman" w:hAnsi="Times New Roman" w:cs="Times New Roman"/>
          <w:color w:val="000000" w:themeColor="text1"/>
          <w:spacing w:val="-10"/>
          <w:sz w:val="28"/>
          <w:szCs w:val="28"/>
          <w:lang w:val="fr-FR"/>
        </w:rPr>
      </w:pPr>
      <w:r w:rsidRPr="0046558C">
        <w:rPr>
          <w:rFonts w:ascii="Times New Roman" w:hAnsi="Times New Roman" w:cs="Times New Roman"/>
          <w:color w:val="000000" w:themeColor="text1"/>
          <w:spacing w:val="-10"/>
          <w:sz w:val="28"/>
          <w:szCs w:val="28"/>
          <w:lang w:val="fr-FR"/>
        </w:rPr>
        <w:t>Kèm theo Thư mời báo giá số        /TM-BV ngày      tháng 5 năm 2023 của Bệnh viện đa khoa thị xã Buôn Hồ</w:t>
      </w:r>
    </w:p>
    <w:p w14:paraId="3909B4DC" w14:textId="42E444FF" w:rsidR="00801484" w:rsidRDefault="00EB2763" w:rsidP="0041424D">
      <w:pPr>
        <w:spacing w:after="0"/>
        <w:jc w:val="center"/>
        <w:rPr>
          <w:rFonts w:ascii="Times New Roman" w:hAnsi="Times New Roman" w:cs="Times New Roman"/>
          <w:color w:val="000000" w:themeColor="text1"/>
          <w:spacing w:val="-10"/>
          <w:sz w:val="28"/>
          <w:szCs w:val="28"/>
          <w:lang w:val="fr-FR"/>
        </w:rPr>
      </w:pPr>
      <w:r>
        <w:rPr>
          <w:rFonts w:ascii="Times New Roman" w:hAnsi="Times New Roman" w:cs="Times New Roman"/>
          <w:noProof/>
          <w:color w:val="000000" w:themeColor="text1"/>
          <w:spacing w:val="-10"/>
          <w:sz w:val="28"/>
          <w:szCs w:val="28"/>
        </w:rPr>
        <mc:AlternateContent>
          <mc:Choice Requires="wps">
            <w:drawing>
              <wp:anchor distT="0" distB="0" distL="114300" distR="114300" simplePos="0" relativeHeight="251662336" behindDoc="0" locked="0" layoutInCell="1" allowOverlap="1" wp14:anchorId="4A37BD95" wp14:editId="07726690">
                <wp:simplePos x="0" y="0"/>
                <wp:positionH relativeFrom="column">
                  <wp:posOffset>9113031</wp:posOffset>
                </wp:positionH>
                <wp:positionV relativeFrom="paragraph">
                  <wp:posOffset>80935</wp:posOffset>
                </wp:positionV>
                <wp:extent cx="0" cy="4909185"/>
                <wp:effectExtent l="0" t="0" r="19050" b="24765"/>
                <wp:wrapNone/>
                <wp:docPr id="6" name="Straight Connector 6"/>
                <wp:cNvGraphicFramePr/>
                <a:graphic xmlns:a="http://schemas.openxmlformats.org/drawingml/2006/main">
                  <a:graphicData uri="http://schemas.microsoft.com/office/word/2010/wordprocessingShape">
                    <wps:wsp>
                      <wps:cNvCnPr/>
                      <wps:spPr>
                        <a:xfrm>
                          <a:off x="0" y="0"/>
                          <a:ext cx="0" cy="4909185"/>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4E92A"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7.55pt,6.35pt" to="717.55pt,3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" strokecolor="black [3213]">
                <v:stroke linestyle="thinThin"/>
              </v:line>
            </w:pict>
          </mc:Fallback>
        </mc:AlternateContent>
      </w:r>
      <w:r>
        <w:rPr>
          <w:rFonts w:ascii="Times New Roman" w:hAnsi="Times New Roman" w:cs="Times New Roman"/>
          <w:noProof/>
          <w:color w:val="000000" w:themeColor="text1"/>
          <w:spacing w:val="-10"/>
          <w:sz w:val="28"/>
          <w:szCs w:val="28"/>
        </w:rPr>
        <mc:AlternateContent>
          <mc:Choice Requires="wps">
            <w:drawing>
              <wp:anchor distT="0" distB="0" distL="114300" distR="114300" simplePos="0" relativeHeight="251660288" behindDoc="0" locked="0" layoutInCell="1" allowOverlap="1" wp14:anchorId="547661B8" wp14:editId="4AD549F4">
                <wp:simplePos x="0" y="0"/>
                <wp:positionH relativeFrom="column">
                  <wp:posOffset>-98279</wp:posOffset>
                </wp:positionH>
                <wp:positionV relativeFrom="paragraph">
                  <wp:posOffset>80935</wp:posOffset>
                </wp:positionV>
                <wp:extent cx="0" cy="4909279"/>
                <wp:effectExtent l="0" t="0" r="19050" b="24765"/>
                <wp:wrapNone/>
                <wp:docPr id="4" name="Straight Connector 4"/>
                <wp:cNvGraphicFramePr/>
                <a:graphic xmlns:a="http://schemas.openxmlformats.org/drawingml/2006/main">
                  <a:graphicData uri="http://schemas.microsoft.com/office/word/2010/wordprocessingShape">
                    <wps:wsp>
                      <wps:cNvCnPr/>
                      <wps:spPr>
                        <a:xfrm>
                          <a:off x="0" y="0"/>
                          <a:ext cx="0" cy="49092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D546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5pt,6.35pt" to="-7.75pt,3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" strokecolor="black [3213]"/>
            </w:pict>
          </mc:Fallback>
        </mc:AlternateContent>
      </w:r>
      <w:r>
        <w:rPr>
          <w:rFonts w:ascii="Times New Roman" w:hAnsi="Times New Roman" w:cs="Times New Roman"/>
          <w:noProof/>
          <w:color w:val="000000" w:themeColor="text1"/>
          <w:spacing w:val="-10"/>
          <w:sz w:val="28"/>
          <w:szCs w:val="28"/>
        </w:rPr>
        <mc:AlternateContent>
          <mc:Choice Requires="wps">
            <w:drawing>
              <wp:anchor distT="0" distB="0" distL="114300" distR="114300" simplePos="0" relativeHeight="251659264" behindDoc="0" locked="0" layoutInCell="1" allowOverlap="1" wp14:anchorId="6CF285D0" wp14:editId="7382E37B">
                <wp:simplePos x="0" y="0"/>
                <wp:positionH relativeFrom="column">
                  <wp:posOffset>-99570</wp:posOffset>
                </wp:positionH>
                <wp:positionV relativeFrom="paragraph">
                  <wp:posOffset>80645</wp:posOffset>
                </wp:positionV>
                <wp:extent cx="9211455"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9211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E23D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6.35pt" to="71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" strokecolor="black [3213]"/>
            </w:pict>
          </mc:Fallback>
        </mc:AlternateContent>
      </w:r>
    </w:p>
    <w:p w14:paraId="24339A9C" w14:textId="0CF6164F" w:rsidR="00801484" w:rsidRDefault="00801484" w:rsidP="00801484">
      <w:pPr>
        <w:spacing w:after="0"/>
        <w:ind w:left="2268"/>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Tên Công ty:</w:t>
      </w:r>
    </w:p>
    <w:p w14:paraId="320F838B" w14:textId="57C292AA" w:rsidR="00801484" w:rsidRDefault="00801484" w:rsidP="00801484">
      <w:pPr>
        <w:spacing w:after="0"/>
        <w:ind w:left="2268"/>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Địa chỉ:</w:t>
      </w:r>
    </w:p>
    <w:p w14:paraId="4295DB17" w14:textId="37208074" w:rsidR="00801484" w:rsidRDefault="00801484" w:rsidP="00801484">
      <w:pPr>
        <w:spacing w:after="0"/>
        <w:ind w:left="2268"/>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Ngày … tháng … năm 2023</w:t>
      </w:r>
    </w:p>
    <w:p w14:paraId="446C2CD8" w14:textId="05013AE8" w:rsidR="00801484" w:rsidRDefault="00801484" w:rsidP="0041424D">
      <w:pPr>
        <w:spacing w:after="0"/>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BÁO GIÁ</w:t>
      </w:r>
    </w:p>
    <w:p w14:paraId="1B3D80FE" w14:textId="3D26CA1B" w:rsidR="00801484" w:rsidRDefault="00801484" w:rsidP="00801484">
      <w:pPr>
        <w:spacing w:after="0"/>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Kính gửi: Bệnh viện đa khoa thị xã Buôn Hồ</w:t>
      </w:r>
    </w:p>
    <w:p w14:paraId="142450F1" w14:textId="4ACBF155" w:rsidR="00801484" w:rsidRPr="00B20695" w:rsidRDefault="00801484" w:rsidP="00B20695">
      <w:pPr>
        <w:spacing w:after="0"/>
        <w:ind w:firstLine="567"/>
        <w:rPr>
          <w:rFonts w:ascii="Times New Roman" w:hAnsi="Times New Roman" w:cs="Times New Roman"/>
          <w:color w:val="000000" w:themeColor="text1"/>
          <w:spacing w:val="-10"/>
          <w:sz w:val="28"/>
          <w:szCs w:val="28"/>
          <w:lang w:val="fr-FR"/>
        </w:rPr>
      </w:pPr>
      <w:r w:rsidRPr="00B20695">
        <w:rPr>
          <w:rFonts w:ascii="Times New Roman" w:hAnsi="Times New Roman" w:cs="Times New Roman"/>
          <w:color w:val="000000" w:themeColor="text1"/>
          <w:spacing w:val="-10"/>
          <w:sz w:val="28"/>
          <w:szCs w:val="28"/>
          <w:lang w:val="fr-FR"/>
        </w:rPr>
        <w:t>Căn cứ Thư mời báo giá số          /BV-TM ngày         tháng 5 năm 2023 của Bệnh viện đa khoa thị xã Buôn Hồ, chúng tôi xin gửi Báo giá trang thiết bị như sau:</w:t>
      </w:r>
    </w:p>
    <w:tbl>
      <w:tblPr>
        <w:tblStyle w:val="TableGrid"/>
        <w:tblW w:w="0" w:type="auto"/>
        <w:tblInd w:w="108" w:type="dxa"/>
        <w:tblLook w:val="04A0" w:firstRow="1" w:lastRow="0" w:firstColumn="1" w:lastColumn="0" w:noHBand="0" w:noVBand="1"/>
      </w:tblPr>
      <w:tblGrid>
        <w:gridCol w:w="529"/>
        <w:gridCol w:w="1203"/>
        <w:gridCol w:w="1575"/>
        <w:gridCol w:w="1104"/>
        <w:gridCol w:w="1104"/>
        <w:gridCol w:w="1104"/>
        <w:gridCol w:w="1104"/>
        <w:gridCol w:w="1104"/>
        <w:gridCol w:w="1104"/>
        <w:gridCol w:w="1104"/>
        <w:gridCol w:w="1104"/>
        <w:gridCol w:w="1105"/>
        <w:gridCol w:w="992"/>
      </w:tblGrid>
      <w:tr w:rsidR="00801484" w14:paraId="4F0FA7FB" w14:textId="77777777" w:rsidTr="00801484">
        <w:trPr>
          <w:trHeight w:val="1305"/>
        </w:trPr>
        <w:tc>
          <w:tcPr>
            <w:tcW w:w="529" w:type="dxa"/>
            <w:vAlign w:val="center"/>
          </w:tcPr>
          <w:p w14:paraId="52CE39BB" w14:textId="79869B60"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Stt</w:t>
            </w:r>
          </w:p>
        </w:tc>
        <w:tc>
          <w:tcPr>
            <w:tcW w:w="1203" w:type="dxa"/>
            <w:vAlign w:val="center"/>
          </w:tcPr>
          <w:p w14:paraId="4C8989FC" w14:textId="02BDF3B1"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Tên tài sản</w:t>
            </w:r>
          </w:p>
        </w:tc>
        <w:tc>
          <w:tcPr>
            <w:tcW w:w="1575" w:type="dxa"/>
            <w:vAlign w:val="center"/>
          </w:tcPr>
          <w:p w14:paraId="537F5439" w14:textId="6E7066B0"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Tên thương mại - Model</w:t>
            </w:r>
          </w:p>
        </w:tc>
        <w:tc>
          <w:tcPr>
            <w:tcW w:w="1104" w:type="dxa"/>
            <w:vAlign w:val="center"/>
          </w:tcPr>
          <w:p w14:paraId="56CEFA14" w14:textId="08C2FC12"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Năm sản xuất</w:t>
            </w:r>
          </w:p>
        </w:tc>
        <w:tc>
          <w:tcPr>
            <w:tcW w:w="1104" w:type="dxa"/>
            <w:vAlign w:val="center"/>
          </w:tcPr>
          <w:p w14:paraId="5D5CB644" w14:textId="69C14A6E"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Hãng Nước SX</w:t>
            </w:r>
          </w:p>
        </w:tc>
        <w:tc>
          <w:tcPr>
            <w:tcW w:w="1104" w:type="dxa"/>
            <w:vAlign w:val="center"/>
          </w:tcPr>
          <w:p w14:paraId="48C94936" w14:textId="1ECAEBB5"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Hãng – Nước chủ sở hữu</w:t>
            </w:r>
          </w:p>
        </w:tc>
        <w:tc>
          <w:tcPr>
            <w:tcW w:w="1104" w:type="dxa"/>
            <w:vAlign w:val="center"/>
          </w:tcPr>
          <w:p w14:paraId="6D0A75C8" w14:textId="39EC7E1F"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Cấu hình kỹ thuật chi tiết</w:t>
            </w:r>
          </w:p>
        </w:tc>
        <w:tc>
          <w:tcPr>
            <w:tcW w:w="1104" w:type="dxa"/>
            <w:vAlign w:val="center"/>
          </w:tcPr>
          <w:p w14:paraId="45555957" w14:textId="1C010A64"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Đơn vị tính</w:t>
            </w:r>
          </w:p>
        </w:tc>
        <w:tc>
          <w:tcPr>
            <w:tcW w:w="1104" w:type="dxa"/>
            <w:vAlign w:val="center"/>
          </w:tcPr>
          <w:p w14:paraId="765136CB" w14:textId="4A04DF60"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Số lượng</w:t>
            </w:r>
          </w:p>
        </w:tc>
        <w:tc>
          <w:tcPr>
            <w:tcW w:w="1104" w:type="dxa"/>
            <w:vAlign w:val="center"/>
          </w:tcPr>
          <w:p w14:paraId="24B001EF" w14:textId="096368BF"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Giá kê khai</w:t>
            </w:r>
          </w:p>
        </w:tc>
        <w:tc>
          <w:tcPr>
            <w:tcW w:w="1104" w:type="dxa"/>
            <w:vAlign w:val="center"/>
          </w:tcPr>
          <w:p w14:paraId="0F46EECA" w14:textId="791420B8"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Mã kê khai</w:t>
            </w:r>
          </w:p>
        </w:tc>
        <w:tc>
          <w:tcPr>
            <w:tcW w:w="1105" w:type="dxa"/>
            <w:vAlign w:val="center"/>
          </w:tcPr>
          <w:p w14:paraId="2F43815E" w14:textId="477BEE2D"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Đơn giá chào</w:t>
            </w:r>
          </w:p>
        </w:tc>
        <w:tc>
          <w:tcPr>
            <w:tcW w:w="992" w:type="dxa"/>
            <w:vAlign w:val="center"/>
          </w:tcPr>
          <w:p w14:paraId="4BC6BFA6" w14:textId="0D191E58" w:rsidR="00801484" w:rsidRPr="00801484" w:rsidRDefault="00801484" w:rsidP="00801484">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Thành tiền</w:t>
            </w:r>
          </w:p>
        </w:tc>
      </w:tr>
      <w:tr w:rsidR="00801484" w14:paraId="57D99C94" w14:textId="77777777" w:rsidTr="00801484">
        <w:trPr>
          <w:trHeight w:val="335"/>
        </w:trPr>
        <w:tc>
          <w:tcPr>
            <w:tcW w:w="529" w:type="dxa"/>
          </w:tcPr>
          <w:p w14:paraId="26AC2073" w14:textId="63F89C38" w:rsidR="00801484" w:rsidRDefault="00801484" w:rsidP="00801484">
            <w:pPr>
              <w:jc w:val="right"/>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1</w:t>
            </w:r>
          </w:p>
        </w:tc>
        <w:tc>
          <w:tcPr>
            <w:tcW w:w="1203" w:type="dxa"/>
          </w:tcPr>
          <w:p w14:paraId="3465B492"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575" w:type="dxa"/>
          </w:tcPr>
          <w:p w14:paraId="3CCD01E2"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1FCE017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3D1AD4D9"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49645F8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2AB17797"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7545A283"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0B786072"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2418BBC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63E863E8"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5" w:type="dxa"/>
          </w:tcPr>
          <w:p w14:paraId="654DB85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992" w:type="dxa"/>
          </w:tcPr>
          <w:p w14:paraId="71A59B26" w14:textId="77777777" w:rsidR="00801484" w:rsidRDefault="00801484" w:rsidP="0041424D">
            <w:pPr>
              <w:jc w:val="center"/>
              <w:rPr>
                <w:rFonts w:ascii="Times New Roman" w:hAnsi="Times New Roman" w:cs="Times New Roman"/>
                <w:color w:val="000000" w:themeColor="text1"/>
                <w:spacing w:val="-10"/>
                <w:sz w:val="28"/>
                <w:szCs w:val="28"/>
                <w:lang w:val="fr-FR"/>
              </w:rPr>
            </w:pPr>
          </w:p>
        </w:tc>
      </w:tr>
      <w:tr w:rsidR="00801484" w14:paraId="5DB439B2" w14:textId="77777777" w:rsidTr="00801484">
        <w:trPr>
          <w:trHeight w:val="335"/>
        </w:trPr>
        <w:tc>
          <w:tcPr>
            <w:tcW w:w="529" w:type="dxa"/>
          </w:tcPr>
          <w:p w14:paraId="18693F08" w14:textId="538DF220" w:rsidR="00801484" w:rsidRDefault="00801484" w:rsidP="00801484">
            <w:pPr>
              <w:jc w:val="right"/>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2</w:t>
            </w:r>
          </w:p>
        </w:tc>
        <w:tc>
          <w:tcPr>
            <w:tcW w:w="1203" w:type="dxa"/>
          </w:tcPr>
          <w:p w14:paraId="18A3DD17"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575" w:type="dxa"/>
          </w:tcPr>
          <w:p w14:paraId="61658442"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0E8FCE11"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3DE11FD8"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008F67C1"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188C1921"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51ACBB70"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6A9FA2B8"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09326C13"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6E68D8B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5" w:type="dxa"/>
          </w:tcPr>
          <w:p w14:paraId="474EA6B8"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992" w:type="dxa"/>
          </w:tcPr>
          <w:p w14:paraId="2F5EAA33" w14:textId="77777777" w:rsidR="00801484" w:rsidRDefault="00801484" w:rsidP="0041424D">
            <w:pPr>
              <w:jc w:val="center"/>
              <w:rPr>
                <w:rFonts w:ascii="Times New Roman" w:hAnsi="Times New Roman" w:cs="Times New Roman"/>
                <w:color w:val="000000" w:themeColor="text1"/>
                <w:spacing w:val="-10"/>
                <w:sz w:val="28"/>
                <w:szCs w:val="28"/>
                <w:lang w:val="fr-FR"/>
              </w:rPr>
            </w:pPr>
          </w:p>
        </w:tc>
      </w:tr>
      <w:tr w:rsidR="00801484" w14:paraId="7FBF2B99" w14:textId="77777777" w:rsidTr="00801484">
        <w:trPr>
          <w:trHeight w:val="335"/>
        </w:trPr>
        <w:tc>
          <w:tcPr>
            <w:tcW w:w="529" w:type="dxa"/>
          </w:tcPr>
          <w:p w14:paraId="0CDAB868" w14:textId="6D3DBC02" w:rsidR="00801484" w:rsidRDefault="00801484" w:rsidP="00801484">
            <w:pPr>
              <w:jc w:val="right"/>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w:t>
            </w:r>
          </w:p>
        </w:tc>
        <w:tc>
          <w:tcPr>
            <w:tcW w:w="1203" w:type="dxa"/>
          </w:tcPr>
          <w:p w14:paraId="3DE1367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575" w:type="dxa"/>
          </w:tcPr>
          <w:p w14:paraId="03F32E0E"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233A72C1"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14511B46"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06901903"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611C2DA1"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110F5368"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13FF6F10"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495467B8"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4" w:type="dxa"/>
          </w:tcPr>
          <w:p w14:paraId="461BCC72"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1105" w:type="dxa"/>
          </w:tcPr>
          <w:p w14:paraId="337EF9A5" w14:textId="77777777" w:rsidR="00801484" w:rsidRDefault="00801484" w:rsidP="0041424D">
            <w:pPr>
              <w:jc w:val="center"/>
              <w:rPr>
                <w:rFonts w:ascii="Times New Roman" w:hAnsi="Times New Roman" w:cs="Times New Roman"/>
                <w:color w:val="000000" w:themeColor="text1"/>
                <w:spacing w:val="-10"/>
                <w:sz w:val="28"/>
                <w:szCs w:val="28"/>
                <w:lang w:val="fr-FR"/>
              </w:rPr>
            </w:pPr>
          </w:p>
        </w:tc>
        <w:tc>
          <w:tcPr>
            <w:tcW w:w="992" w:type="dxa"/>
          </w:tcPr>
          <w:p w14:paraId="293C0CAE" w14:textId="77777777" w:rsidR="00801484" w:rsidRDefault="00801484" w:rsidP="0041424D">
            <w:pPr>
              <w:jc w:val="center"/>
              <w:rPr>
                <w:rFonts w:ascii="Times New Roman" w:hAnsi="Times New Roman" w:cs="Times New Roman"/>
                <w:color w:val="000000" w:themeColor="text1"/>
                <w:spacing w:val="-10"/>
                <w:sz w:val="28"/>
                <w:szCs w:val="28"/>
                <w:lang w:val="fr-FR"/>
              </w:rPr>
            </w:pPr>
          </w:p>
        </w:tc>
      </w:tr>
      <w:tr w:rsidR="00801484" w14:paraId="15A6D003" w14:textId="77777777" w:rsidTr="002532BF">
        <w:trPr>
          <w:trHeight w:val="335"/>
        </w:trPr>
        <w:tc>
          <w:tcPr>
            <w:tcW w:w="13244" w:type="dxa"/>
            <w:gridSpan w:val="12"/>
          </w:tcPr>
          <w:p w14:paraId="109C0324" w14:textId="74A7F44F" w:rsidR="00801484" w:rsidRPr="00801484" w:rsidRDefault="00801484" w:rsidP="0041424D">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Tổng cộng</w:t>
            </w:r>
          </w:p>
        </w:tc>
        <w:tc>
          <w:tcPr>
            <w:tcW w:w="992" w:type="dxa"/>
          </w:tcPr>
          <w:p w14:paraId="4C312D61" w14:textId="77777777" w:rsidR="00801484" w:rsidRPr="00801484" w:rsidRDefault="00801484" w:rsidP="0041424D">
            <w:pPr>
              <w:jc w:val="center"/>
              <w:rPr>
                <w:rFonts w:ascii="Times New Roman" w:hAnsi="Times New Roman" w:cs="Times New Roman"/>
                <w:b/>
                <w:color w:val="000000" w:themeColor="text1"/>
                <w:spacing w:val="-10"/>
                <w:sz w:val="28"/>
                <w:szCs w:val="28"/>
                <w:lang w:val="fr-FR"/>
              </w:rPr>
            </w:pPr>
          </w:p>
        </w:tc>
      </w:tr>
      <w:tr w:rsidR="00801484" w14:paraId="578A1401" w14:textId="77777777" w:rsidTr="002532BF">
        <w:trPr>
          <w:trHeight w:val="335"/>
        </w:trPr>
        <w:tc>
          <w:tcPr>
            <w:tcW w:w="13244" w:type="dxa"/>
            <w:gridSpan w:val="12"/>
          </w:tcPr>
          <w:p w14:paraId="08B8EACC" w14:textId="46941ABC" w:rsidR="00801484" w:rsidRPr="00801484" w:rsidRDefault="00801484" w:rsidP="0041424D">
            <w:pPr>
              <w:jc w:val="center"/>
              <w:rPr>
                <w:rFonts w:ascii="Times New Roman" w:hAnsi="Times New Roman" w:cs="Times New Roman"/>
                <w:b/>
                <w:color w:val="000000" w:themeColor="text1"/>
                <w:spacing w:val="-10"/>
                <w:sz w:val="28"/>
                <w:szCs w:val="28"/>
                <w:lang w:val="fr-FR"/>
              </w:rPr>
            </w:pPr>
            <w:r w:rsidRPr="00801484">
              <w:rPr>
                <w:rFonts w:ascii="Times New Roman" w:hAnsi="Times New Roman" w:cs="Times New Roman"/>
                <w:b/>
                <w:color w:val="000000" w:themeColor="text1"/>
                <w:spacing w:val="-10"/>
                <w:sz w:val="28"/>
                <w:szCs w:val="28"/>
                <w:lang w:val="fr-FR"/>
              </w:rPr>
              <w:t>Số tiền bằng chữ</w:t>
            </w:r>
          </w:p>
        </w:tc>
        <w:tc>
          <w:tcPr>
            <w:tcW w:w="992" w:type="dxa"/>
          </w:tcPr>
          <w:p w14:paraId="391436E0" w14:textId="77777777" w:rsidR="00801484" w:rsidRPr="00801484" w:rsidRDefault="00801484" w:rsidP="0041424D">
            <w:pPr>
              <w:jc w:val="center"/>
              <w:rPr>
                <w:rFonts w:ascii="Times New Roman" w:hAnsi="Times New Roman" w:cs="Times New Roman"/>
                <w:b/>
                <w:color w:val="000000" w:themeColor="text1"/>
                <w:spacing w:val="-10"/>
                <w:sz w:val="28"/>
                <w:szCs w:val="28"/>
                <w:lang w:val="fr-FR"/>
              </w:rPr>
            </w:pPr>
          </w:p>
        </w:tc>
      </w:tr>
    </w:tbl>
    <w:p w14:paraId="3FF6DCB0" w14:textId="77777777" w:rsidR="0041424D" w:rsidRDefault="0041424D" w:rsidP="0041424D">
      <w:pPr>
        <w:spacing w:after="0"/>
        <w:jc w:val="center"/>
        <w:rPr>
          <w:rFonts w:ascii="Times New Roman" w:hAnsi="Times New Roman" w:cs="Times New Roman"/>
          <w:color w:val="000000" w:themeColor="text1"/>
          <w:spacing w:val="-10"/>
          <w:sz w:val="28"/>
          <w:szCs w:val="28"/>
          <w:lang w:val="fr-FR"/>
        </w:rPr>
      </w:pPr>
    </w:p>
    <w:p w14:paraId="3E9DBEDE" w14:textId="77777777" w:rsidR="00B20695" w:rsidRDefault="00B20695" w:rsidP="00EB2763">
      <w:pPr>
        <w:spacing w:after="0"/>
        <w:ind w:right="-210"/>
        <w:jc w:val="center"/>
        <w:rPr>
          <w:rFonts w:ascii="Times New Roman" w:hAnsi="Times New Roman" w:cs="Times New Roman"/>
          <w:color w:val="000000" w:themeColor="text1"/>
          <w:spacing w:val="-10"/>
          <w:sz w:val="28"/>
          <w:szCs w:val="28"/>
          <w:lang w:val="fr-FR"/>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4"/>
        <w:gridCol w:w="7193"/>
      </w:tblGrid>
      <w:tr w:rsidR="00B20695" w14:paraId="173479C2" w14:textId="77777777" w:rsidTr="00B20695">
        <w:tc>
          <w:tcPr>
            <w:tcW w:w="7124" w:type="dxa"/>
          </w:tcPr>
          <w:p w14:paraId="2C9E684B" w14:textId="77777777" w:rsidR="00B20695" w:rsidRDefault="00B20695" w:rsidP="0041424D">
            <w:pPr>
              <w:jc w:val="center"/>
              <w:rPr>
                <w:rFonts w:ascii="Times New Roman" w:hAnsi="Times New Roman" w:cs="Times New Roman"/>
                <w:color w:val="000000" w:themeColor="text1"/>
                <w:spacing w:val="-10"/>
                <w:sz w:val="28"/>
                <w:szCs w:val="28"/>
                <w:lang w:val="fr-FR"/>
              </w:rPr>
            </w:pPr>
          </w:p>
        </w:tc>
        <w:tc>
          <w:tcPr>
            <w:tcW w:w="7193" w:type="dxa"/>
          </w:tcPr>
          <w:p w14:paraId="532FB45C" w14:textId="77777777" w:rsidR="00B20695" w:rsidRPr="00B20695" w:rsidRDefault="00B20695" w:rsidP="0041424D">
            <w:pPr>
              <w:jc w:val="center"/>
              <w:rPr>
                <w:rFonts w:ascii="Times New Roman" w:hAnsi="Times New Roman" w:cs="Times New Roman"/>
                <w:b/>
                <w:color w:val="000000" w:themeColor="text1"/>
                <w:spacing w:val="-10"/>
                <w:sz w:val="28"/>
                <w:szCs w:val="28"/>
                <w:lang w:val="fr-FR"/>
              </w:rPr>
            </w:pPr>
            <w:r w:rsidRPr="00B20695">
              <w:rPr>
                <w:rFonts w:ascii="Times New Roman" w:hAnsi="Times New Roman" w:cs="Times New Roman"/>
                <w:b/>
                <w:color w:val="000000" w:themeColor="text1"/>
                <w:spacing w:val="-10"/>
                <w:sz w:val="28"/>
                <w:szCs w:val="28"/>
                <w:lang w:val="fr-FR"/>
              </w:rPr>
              <w:t>ĐẠI DIỆN HỢP PHÁP CỦA CÔNG TY</w:t>
            </w:r>
          </w:p>
          <w:p w14:paraId="5413D08C" w14:textId="10883922" w:rsidR="00B20695" w:rsidRPr="00B20695" w:rsidRDefault="00B20695" w:rsidP="0041424D">
            <w:pPr>
              <w:jc w:val="center"/>
              <w:rPr>
                <w:rFonts w:ascii="Times New Roman" w:hAnsi="Times New Roman" w:cs="Times New Roman"/>
                <w:i/>
                <w:color w:val="000000" w:themeColor="text1"/>
                <w:spacing w:val="-10"/>
                <w:sz w:val="28"/>
                <w:szCs w:val="28"/>
                <w:lang w:val="fr-FR"/>
              </w:rPr>
            </w:pPr>
            <w:r w:rsidRPr="00B20695">
              <w:rPr>
                <w:rFonts w:ascii="Times New Roman" w:hAnsi="Times New Roman" w:cs="Times New Roman"/>
                <w:i/>
                <w:color w:val="000000" w:themeColor="text1"/>
                <w:spacing w:val="-10"/>
                <w:sz w:val="28"/>
                <w:szCs w:val="28"/>
                <w:lang w:val="fr-FR"/>
              </w:rPr>
              <w:t>(Ký, ghi rõ họ tên, chức danh, đóng dấu)</w:t>
            </w:r>
          </w:p>
        </w:tc>
      </w:tr>
    </w:tbl>
    <w:p w14:paraId="44B0283C" w14:textId="6826FFB1" w:rsidR="00B20695" w:rsidRDefault="00B20695" w:rsidP="0041424D">
      <w:pPr>
        <w:spacing w:after="0"/>
        <w:jc w:val="center"/>
        <w:rPr>
          <w:rFonts w:ascii="Times New Roman" w:hAnsi="Times New Roman" w:cs="Times New Roman"/>
          <w:color w:val="000000" w:themeColor="text1"/>
          <w:spacing w:val="-10"/>
          <w:sz w:val="28"/>
          <w:szCs w:val="28"/>
          <w:lang w:val="fr-FR"/>
        </w:rPr>
      </w:pPr>
    </w:p>
    <w:p w14:paraId="3AD28373" w14:textId="0A57FAAD" w:rsidR="00801484" w:rsidRPr="0041424D" w:rsidRDefault="00EB2763" w:rsidP="002364A9">
      <w:pPr>
        <w:spacing w:after="0"/>
        <w:jc w:val="center"/>
        <w:rPr>
          <w:rFonts w:ascii="Times New Roman" w:hAnsi="Times New Roman" w:cs="Times New Roman"/>
          <w:color w:val="000000" w:themeColor="text1"/>
          <w:spacing w:val="-10"/>
          <w:sz w:val="28"/>
          <w:szCs w:val="28"/>
          <w:lang w:val="fr-FR"/>
        </w:rPr>
      </w:pPr>
      <w:r>
        <w:rPr>
          <w:rFonts w:ascii="Times New Roman" w:hAnsi="Times New Roman" w:cs="Times New Roman"/>
          <w:noProof/>
          <w:color w:val="000000" w:themeColor="text1"/>
          <w:spacing w:val="-10"/>
          <w:sz w:val="28"/>
          <w:szCs w:val="28"/>
        </w:rPr>
        <mc:AlternateContent>
          <mc:Choice Requires="wps">
            <w:drawing>
              <wp:anchor distT="0" distB="0" distL="114300" distR="114300" simplePos="0" relativeHeight="251661312" behindDoc="0" locked="0" layoutInCell="1" allowOverlap="1" wp14:anchorId="6C3877CA" wp14:editId="7F5DCC08">
                <wp:simplePos x="0" y="0"/>
                <wp:positionH relativeFrom="column">
                  <wp:posOffset>-60805</wp:posOffset>
                </wp:positionH>
                <wp:positionV relativeFrom="paragraph">
                  <wp:posOffset>58076</wp:posOffset>
                </wp:positionV>
                <wp:extent cx="9173835"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9173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A368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4.55pt" to="717.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" strokecolor="black [3213]"/>
            </w:pict>
          </mc:Fallback>
        </mc:AlternateContent>
      </w:r>
    </w:p>
    <w:sectPr w:rsidR="00801484" w:rsidRPr="0041424D" w:rsidSect="002364A9">
      <w:footerReference w:type="even" r:id="rId8"/>
      <w:pgSz w:w="16840" w:h="11907" w:orient="landscape" w:code="9"/>
      <w:pgMar w:top="1134" w:right="680" w:bottom="1134"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82B0" w14:textId="77777777" w:rsidR="000648C8" w:rsidRDefault="000648C8" w:rsidP="002A3BA5">
      <w:pPr>
        <w:spacing w:after="0" w:line="240" w:lineRule="auto"/>
      </w:pPr>
      <w:r>
        <w:separator/>
      </w:r>
    </w:p>
  </w:endnote>
  <w:endnote w:type="continuationSeparator" w:id="0">
    <w:p w14:paraId="0DF268F5" w14:textId="77777777" w:rsidR="000648C8" w:rsidRDefault="000648C8" w:rsidP="002A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838F" w14:textId="77777777" w:rsidR="00E878CC" w:rsidRDefault="00E878CC">
    <w:pPr>
      <w:pStyle w:val="Footer"/>
      <w:jc w:val="right"/>
    </w:pPr>
  </w:p>
  <w:p w14:paraId="0F62E9BB" w14:textId="77777777" w:rsidR="00E878CC" w:rsidRDefault="00E8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A5B3" w14:textId="77777777" w:rsidR="000648C8" w:rsidRDefault="000648C8" w:rsidP="002A3BA5">
      <w:pPr>
        <w:spacing w:after="0" w:line="240" w:lineRule="auto"/>
      </w:pPr>
      <w:r>
        <w:separator/>
      </w:r>
    </w:p>
  </w:footnote>
  <w:footnote w:type="continuationSeparator" w:id="0">
    <w:p w14:paraId="7C1A0880" w14:textId="77777777" w:rsidR="000648C8" w:rsidRDefault="000648C8" w:rsidP="002A3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341"/>
    <w:multiLevelType w:val="hybridMultilevel"/>
    <w:tmpl w:val="C7E2D3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692E9A"/>
    <w:multiLevelType w:val="hybridMultilevel"/>
    <w:tmpl w:val="29BA2202"/>
    <w:lvl w:ilvl="0" w:tplc="E5F0A64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3086682"/>
    <w:multiLevelType w:val="hybridMultilevel"/>
    <w:tmpl w:val="494413DE"/>
    <w:lvl w:ilvl="0" w:tplc="252C789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068EC"/>
    <w:multiLevelType w:val="hybridMultilevel"/>
    <w:tmpl w:val="45CC02F0"/>
    <w:lvl w:ilvl="0" w:tplc="04AA6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9A7736"/>
    <w:multiLevelType w:val="hybridMultilevel"/>
    <w:tmpl w:val="9A982F7E"/>
    <w:lvl w:ilvl="0" w:tplc="D75C9E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753C9C"/>
    <w:multiLevelType w:val="hybridMultilevel"/>
    <w:tmpl w:val="5FB0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D755B1"/>
    <w:multiLevelType w:val="hybridMultilevel"/>
    <w:tmpl w:val="5AEEE3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FD5250"/>
    <w:multiLevelType w:val="hybridMultilevel"/>
    <w:tmpl w:val="F75E64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A"/>
    <w:rsid w:val="00005F42"/>
    <w:rsid w:val="00011EBF"/>
    <w:rsid w:val="0003258C"/>
    <w:rsid w:val="00032B10"/>
    <w:rsid w:val="00045B9C"/>
    <w:rsid w:val="0004657B"/>
    <w:rsid w:val="00051CF6"/>
    <w:rsid w:val="000648C8"/>
    <w:rsid w:val="00083A1C"/>
    <w:rsid w:val="00095AA4"/>
    <w:rsid w:val="000C10D2"/>
    <w:rsid w:val="000C35EA"/>
    <w:rsid w:val="000D55DA"/>
    <w:rsid w:val="000E0A06"/>
    <w:rsid w:val="00114F5A"/>
    <w:rsid w:val="00122C16"/>
    <w:rsid w:val="00124FA5"/>
    <w:rsid w:val="00136AD8"/>
    <w:rsid w:val="00137C42"/>
    <w:rsid w:val="00145844"/>
    <w:rsid w:val="001535C4"/>
    <w:rsid w:val="00165443"/>
    <w:rsid w:val="0017762D"/>
    <w:rsid w:val="001934C7"/>
    <w:rsid w:val="001A7EDB"/>
    <w:rsid w:val="001C0C80"/>
    <w:rsid w:val="001D0F5A"/>
    <w:rsid w:val="001E6CCD"/>
    <w:rsid w:val="002015EB"/>
    <w:rsid w:val="0020424F"/>
    <w:rsid w:val="00204708"/>
    <w:rsid w:val="002278C2"/>
    <w:rsid w:val="00234DBD"/>
    <w:rsid w:val="002364A9"/>
    <w:rsid w:val="0027643B"/>
    <w:rsid w:val="00286B0B"/>
    <w:rsid w:val="002923D3"/>
    <w:rsid w:val="002A3BA5"/>
    <w:rsid w:val="002A5E0F"/>
    <w:rsid w:val="002D1BBD"/>
    <w:rsid w:val="002D449F"/>
    <w:rsid w:val="002D6F70"/>
    <w:rsid w:val="002E1F31"/>
    <w:rsid w:val="002F08C0"/>
    <w:rsid w:val="003044CE"/>
    <w:rsid w:val="00314EEF"/>
    <w:rsid w:val="00321874"/>
    <w:rsid w:val="003324C7"/>
    <w:rsid w:val="00336E0C"/>
    <w:rsid w:val="00356F54"/>
    <w:rsid w:val="00374DC2"/>
    <w:rsid w:val="00396D7E"/>
    <w:rsid w:val="003D3938"/>
    <w:rsid w:val="0041424D"/>
    <w:rsid w:val="00451C33"/>
    <w:rsid w:val="00460995"/>
    <w:rsid w:val="0046558C"/>
    <w:rsid w:val="00472E41"/>
    <w:rsid w:val="00477508"/>
    <w:rsid w:val="00483B56"/>
    <w:rsid w:val="00487224"/>
    <w:rsid w:val="004A3F8A"/>
    <w:rsid w:val="004C5000"/>
    <w:rsid w:val="004D0984"/>
    <w:rsid w:val="004D178B"/>
    <w:rsid w:val="004F377C"/>
    <w:rsid w:val="00507E83"/>
    <w:rsid w:val="00510003"/>
    <w:rsid w:val="00515461"/>
    <w:rsid w:val="0052347C"/>
    <w:rsid w:val="0054249E"/>
    <w:rsid w:val="005540FF"/>
    <w:rsid w:val="005564E9"/>
    <w:rsid w:val="005626F4"/>
    <w:rsid w:val="00565B0D"/>
    <w:rsid w:val="005816FF"/>
    <w:rsid w:val="00583D5F"/>
    <w:rsid w:val="00590D96"/>
    <w:rsid w:val="0059306D"/>
    <w:rsid w:val="005B3340"/>
    <w:rsid w:val="005B42E3"/>
    <w:rsid w:val="005D4B4B"/>
    <w:rsid w:val="005E46EE"/>
    <w:rsid w:val="005F1B2D"/>
    <w:rsid w:val="005F43A6"/>
    <w:rsid w:val="005F59B3"/>
    <w:rsid w:val="00605A18"/>
    <w:rsid w:val="00611D37"/>
    <w:rsid w:val="00623D28"/>
    <w:rsid w:val="00657AE8"/>
    <w:rsid w:val="00687A3A"/>
    <w:rsid w:val="006A1F2E"/>
    <w:rsid w:val="006A2C49"/>
    <w:rsid w:val="006B6A8F"/>
    <w:rsid w:val="006C2E48"/>
    <w:rsid w:val="006D28D7"/>
    <w:rsid w:val="006D2B23"/>
    <w:rsid w:val="006F0E9E"/>
    <w:rsid w:val="006F3B76"/>
    <w:rsid w:val="00704E77"/>
    <w:rsid w:val="007050F3"/>
    <w:rsid w:val="00705682"/>
    <w:rsid w:val="0071174D"/>
    <w:rsid w:val="00724F34"/>
    <w:rsid w:val="0074521E"/>
    <w:rsid w:val="00745F67"/>
    <w:rsid w:val="00767234"/>
    <w:rsid w:val="00777D8E"/>
    <w:rsid w:val="00785249"/>
    <w:rsid w:val="007A63CF"/>
    <w:rsid w:val="007A66E1"/>
    <w:rsid w:val="007C4A30"/>
    <w:rsid w:val="007D35B5"/>
    <w:rsid w:val="007E16A1"/>
    <w:rsid w:val="007E53DE"/>
    <w:rsid w:val="007E67EE"/>
    <w:rsid w:val="007F2209"/>
    <w:rsid w:val="007F544C"/>
    <w:rsid w:val="00801484"/>
    <w:rsid w:val="00803157"/>
    <w:rsid w:val="00826A08"/>
    <w:rsid w:val="00827C60"/>
    <w:rsid w:val="00834A78"/>
    <w:rsid w:val="008421D7"/>
    <w:rsid w:val="008441B0"/>
    <w:rsid w:val="00872390"/>
    <w:rsid w:val="008802E6"/>
    <w:rsid w:val="00883D8B"/>
    <w:rsid w:val="00883EFD"/>
    <w:rsid w:val="008B340F"/>
    <w:rsid w:val="008C0D06"/>
    <w:rsid w:val="008D2A04"/>
    <w:rsid w:val="008D71AE"/>
    <w:rsid w:val="008E45D9"/>
    <w:rsid w:val="0090195F"/>
    <w:rsid w:val="00902D86"/>
    <w:rsid w:val="00907943"/>
    <w:rsid w:val="009115BB"/>
    <w:rsid w:val="00925A49"/>
    <w:rsid w:val="009313CA"/>
    <w:rsid w:val="00932398"/>
    <w:rsid w:val="009331D3"/>
    <w:rsid w:val="00934C10"/>
    <w:rsid w:val="00946114"/>
    <w:rsid w:val="009477DA"/>
    <w:rsid w:val="00963322"/>
    <w:rsid w:val="0096752F"/>
    <w:rsid w:val="00981046"/>
    <w:rsid w:val="00990DD5"/>
    <w:rsid w:val="009919B5"/>
    <w:rsid w:val="00993DFC"/>
    <w:rsid w:val="009A3F29"/>
    <w:rsid w:val="009B3F84"/>
    <w:rsid w:val="009B51CF"/>
    <w:rsid w:val="009E6FD6"/>
    <w:rsid w:val="009F4BC5"/>
    <w:rsid w:val="009F5C0C"/>
    <w:rsid w:val="009F67DE"/>
    <w:rsid w:val="00A00B4B"/>
    <w:rsid w:val="00A020D7"/>
    <w:rsid w:val="00A07956"/>
    <w:rsid w:val="00A1418F"/>
    <w:rsid w:val="00A24928"/>
    <w:rsid w:val="00A304EA"/>
    <w:rsid w:val="00A35039"/>
    <w:rsid w:val="00A46DD3"/>
    <w:rsid w:val="00A50FE6"/>
    <w:rsid w:val="00A53F75"/>
    <w:rsid w:val="00A5550F"/>
    <w:rsid w:val="00A60F6D"/>
    <w:rsid w:val="00A6122F"/>
    <w:rsid w:val="00A67F44"/>
    <w:rsid w:val="00A70D4C"/>
    <w:rsid w:val="00A76B97"/>
    <w:rsid w:val="00A96F88"/>
    <w:rsid w:val="00A97BF2"/>
    <w:rsid w:val="00AA0DAA"/>
    <w:rsid w:val="00AB0EE5"/>
    <w:rsid w:val="00AB74C2"/>
    <w:rsid w:val="00AD356D"/>
    <w:rsid w:val="00AE3942"/>
    <w:rsid w:val="00AE671F"/>
    <w:rsid w:val="00B053F2"/>
    <w:rsid w:val="00B20695"/>
    <w:rsid w:val="00B37FD9"/>
    <w:rsid w:val="00B43686"/>
    <w:rsid w:val="00B450AD"/>
    <w:rsid w:val="00B62BD1"/>
    <w:rsid w:val="00B70C0A"/>
    <w:rsid w:val="00B73AD1"/>
    <w:rsid w:val="00B87E2E"/>
    <w:rsid w:val="00BA2F84"/>
    <w:rsid w:val="00BA5527"/>
    <w:rsid w:val="00BC3305"/>
    <w:rsid w:val="00BC4DE7"/>
    <w:rsid w:val="00BC6549"/>
    <w:rsid w:val="00BD5B1F"/>
    <w:rsid w:val="00BE4A4C"/>
    <w:rsid w:val="00C10E32"/>
    <w:rsid w:val="00C11CAD"/>
    <w:rsid w:val="00C3359C"/>
    <w:rsid w:val="00C463D8"/>
    <w:rsid w:val="00C5490A"/>
    <w:rsid w:val="00C95454"/>
    <w:rsid w:val="00CA0BB3"/>
    <w:rsid w:val="00CA1AA7"/>
    <w:rsid w:val="00CB1ABA"/>
    <w:rsid w:val="00CB49EB"/>
    <w:rsid w:val="00D01EDE"/>
    <w:rsid w:val="00D04E1A"/>
    <w:rsid w:val="00D0691B"/>
    <w:rsid w:val="00D21BF5"/>
    <w:rsid w:val="00D2310E"/>
    <w:rsid w:val="00D40DFE"/>
    <w:rsid w:val="00D62F40"/>
    <w:rsid w:val="00D76939"/>
    <w:rsid w:val="00D96B69"/>
    <w:rsid w:val="00DA5AD2"/>
    <w:rsid w:val="00DB1081"/>
    <w:rsid w:val="00DC1883"/>
    <w:rsid w:val="00DC2385"/>
    <w:rsid w:val="00DD7083"/>
    <w:rsid w:val="00DE0518"/>
    <w:rsid w:val="00DE33E7"/>
    <w:rsid w:val="00DF2694"/>
    <w:rsid w:val="00E036FD"/>
    <w:rsid w:val="00E24D61"/>
    <w:rsid w:val="00E31002"/>
    <w:rsid w:val="00E65344"/>
    <w:rsid w:val="00E67150"/>
    <w:rsid w:val="00E7346E"/>
    <w:rsid w:val="00E73F69"/>
    <w:rsid w:val="00E878CC"/>
    <w:rsid w:val="00E87B45"/>
    <w:rsid w:val="00E91377"/>
    <w:rsid w:val="00E91460"/>
    <w:rsid w:val="00EA0BBC"/>
    <w:rsid w:val="00EB2763"/>
    <w:rsid w:val="00EB4B82"/>
    <w:rsid w:val="00ED035D"/>
    <w:rsid w:val="00ED0E23"/>
    <w:rsid w:val="00ED272B"/>
    <w:rsid w:val="00EF0168"/>
    <w:rsid w:val="00EF158C"/>
    <w:rsid w:val="00EF1682"/>
    <w:rsid w:val="00F06645"/>
    <w:rsid w:val="00F2147B"/>
    <w:rsid w:val="00F22FF9"/>
    <w:rsid w:val="00F2730F"/>
    <w:rsid w:val="00F5290B"/>
    <w:rsid w:val="00F81D2D"/>
    <w:rsid w:val="00F931E9"/>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4BA2"/>
  <w15:docId w15:val="{568BB2FF-5A8B-4110-8D96-F44205A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
    <w:name w:val="Char Char Char1 Char Char"/>
    <w:basedOn w:val="Normal"/>
    <w:rsid w:val="00EF158C"/>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rsid w:val="00EF158C"/>
    <w:pPr>
      <w:ind w:left="720"/>
      <w:contextualSpacing/>
    </w:pPr>
  </w:style>
  <w:style w:type="table" w:styleId="TableGrid">
    <w:name w:val="Table Grid"/>
    <w:basedOn w:val="TableNormal"/>
    <w:uiPriority w:val="59"/>
    <w:rsid w:val="009F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A5"/>
  </w:style>
  <w:style w:type="paragraph" w:styleId="Footer">
    <w:name w:val="footer"/>
    <w:basedOn w:val="Normal"/>
    <w:link w:val="FooterChar"/>
    <w:uiPriority w:val="99"/>
    <w:unhideWhenUsed/>
    <w:rsid w:val="002A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A5"/>
  </w:style>
  <w:style w:type="paragraph" w:styleId="BalloonText">
    <w:name w:val="Balloon Text"/>
    <w:basedOn w:val="Normal"/>
    <w:link w:val="BalloonTextChar"/>
    <w:uiPriority w:val="99"/>
    <w:semiHidden/>
    <w:unhideWhenUsed/>
    <w:rsid w:val="00A6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6D"/>
    <w:rPr>
      <w:rFonts w:ascii="Tahoma" w:hAnsi="Tahoma" w:cs="Tahoma"/>
      <w:sz w:val="16"/>
      <w:szCs w:val="16"/>
    </w:rPr>
  </w:style>
  <w:style w:type="paragraph" w:customStyle="1" w:styleId="CharChar1">
    <w:name w:val="Char Char1"/>
    <w:basedOn w:val="Normal"/>
    <w:rsid w:val="006D28D7"/>
    <w:pPr>
      <w:spacing w:after="160" w:line="240" w:lineRule="exact"/>
    </w:pPr>
    <w:rPr>
      <w:rFonts w:ascii="Tahoma" w:eastAsia="PMingLiU" w:hAnsi="Tahoma" w:cs="Times New Roman"/>
      <w:sz w:val="20"/>
      <w:szCs w:val="20"/>
    </w:rPr>
  </w:style>
  <w:style w:type="character" w:styleId="Hyperlink">
    <w:name w:val="Hyperlink"/>
    <w:basedOn w:val="DefaultParagraphFont"/>
    <w:uiPriority w:val="99"/>
    <w:unhideWhenUsed/>
    <w:rsid w:val="007E5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8031">
      <w:bodyDiv w:val="1"/>
      <w:marLeft w:val="0"/>
      <w:marRight w:val="0"/>
      <w:marTop w:val="0"/>
      <w:marBottom w:val="0"/>
      <w:divBdr>
        <w:top w:val="none" w:sz="0" w:space="0" w:color="auto"/>
        <w:left w:val="none" w:sz="0" w:space="0" w:color="auto"/>
        <w:bottom w:val="none" w:sz="0" w:space="0" w:color="auto"/>
        <w:right w:val="none" w:sz="0" w:space="0" w:color="auto"/>
      </w:divBdr>
    </w:div>
    <w:div w:id="519395233">
      <w:bodyDiv w:val="1"/>
      <w:marLeft w:val="0"/>
      <w:marRight w:val="0"/>
      <w:marTop w:val="0"/>
      <w:marBottom w:val="0"/>
      <w:divBdr>
        <w:top w:val="none" w:sz="0" w:space="0" w:color="auto"/>
        <w:left w:val="none" w:sz="0" w:space="0" w:color="auto"/>
        <w:bottom w:val="none" w:sz="0" w:space="0" w:color="auto"/>
        <w:right w:val="none" w:sz="0" w:space="0" w:color="auto"/>
      </w:divBdr>
    </w:div>
    <w:div w:id="1414547017">
      <w:bodyDiv w:val="1"/>
      <w:marLeft w:val="0"/>
      <w:marRight w:val="0"/>
      <w:marTop w:val="0"/>
      <w:marBottom w:val="0"/>
      <w:divBdr>
        <w:top w:val="none" w:sz="0" w:space="0" w:color="auto"/>
        <w:left w:val="none" w:sz="0" w:space="0" w:color="auto"/>
        <w:bottom w:val="none" w:sz="0" w:space="0" w:color="auto"/>
        <w:right w:val="none" w:sz="0" w:space="0" w:color="auto"/>
      </w:divBdr>
    </w:div>
    <w:div w:id="1503011409">
      <w:bodyDiv w:val="1"/>
      <w:marLeft w:val="0"/>
      <w:marRight w:val="0"/>
      <w:marTop w:val="0"/>
      <w:marBottom w:val="0"/>
      <w:divBdr>
        <w:top w:val="none" w:sz="0" w:space="0" w:color="auto"/>
        <w:left w:val="none" w:sz="0" w:space="0" w:color="auto"/>
        <w:bottom w:val="none" w:sz="0" w:space="0" w:color="auto"/>
        <w:right w:val="none" w:sz="0" w:space="0" w:color="auto"/>
      </w:divBdr>
    </w:div>
    <w:div w:id="1575511443">
      <w:bodyDiv w:val="1"/>
      <w:marLeft w:val="0"/>
      <w:marRight w:val="0"/>
      <w:marTop w:val="0"/>
      <w:marBottom w:val="0"/>
      <w:divBdr>
        <w:top w:val="none" w:sz="0" w:space="0" w:color="auto"/>
        <w:left w:val="none" w:sz="0" w:space="0" w:color="auto"/>
        <w:bottom w:val="none" w:sz="0" w:space="0" w:color="auto"/>
        <w:right w:val="none" w:sz="0" w:space="0" w:color="auto"/>
      </w:divBdr>
    </w:div>
    <w:div w:id="16567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64F2-8F24-4066-9222-18AB361B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2023-05-11T02:02:00Z</cp:lastPrinted>
  <dcterms:created xsi:type="dcterms:W3CDTF">2023-05-11T02:45:00Z</dcterms:created>
  <dcterms:modified xsi:type="dcterms:W3CDTF">2023-05-11T02:45:00Z</dcterms:modified>
</cp:coreProperties>
</file>